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4AD243" w14:textId="76AF02CA" w:rsidR="00707672" w:rsidRPr="002D6DD1" w:rsidRDefault="00707672" w:rsidP="00707672">
      <w:pPr>
        <w:pStyle w:val="a5"/>
        <w:tabs>
          <w:tab w:val="left" w:pos="8280"/>
        </w:tabs>
        <w:spacing w:line="280" w:lineRule="exact"/>
        <w:jc w:val="both"/>
        <w:rPr>
          <w:rFonts w:ascii="Calibri" w:eastAsia="PMingLiU" w:hAnsi="Calibri" w:cs="Arial"/>
          <w:noProof w:val="0"/>
          <w:sz w:val="24"/>
          <w:szCs w:val="24"/>
          <w:highlight w:val="yellow"/>
          <w:lang w:eastAsia="ja-JP"/>
        </w:rPr>
      </w:pPr>
      <w:r w:rsidRPr="00CC36DB">
        <w:rPr>
          <w:rFonts w:ascii="Calibri" w:eastAsia="PMingLiU" w:hAnsi="Calibri" w:cs="Arial"/>
          <w:noProof w:val="0"/>
          <w:sz w:val="24"/>
          <w:szCs w:val="24"/>
          <w:lang w:eastAsia="ja-JP"/>
        </w:rPr>
        <w:t>3GPP TSG-RAN WG4 Meeting #</w:t>
      </w:r>
      <w:r w:rsidR="00C57C45" w:rsidRPr="00CC36DB">
        <w:rPr>
          <w:rFonts w:ascii="Calibri" w:eastAsia="PMingLiU" w:hAnsi="Calibri" w:cs="Arial"/>
          <w:noProof w:val="0"/>
          <w:sz w:val="24"/>
          <w:szCs w:val="24"/>
          <w:lang w:eastAsia="ja-JP"/>
        </w:rPr>
        <w:t>9</w:t>
      </w:r>
      <w:r w:rsidR="005545C4">
        <w:rPr>
          <w:rFonts w:ascii="Calibri" w:eastAsia="PMingLiU" w:hAnsi="Calibri" w:cs="Arial"/>
          <w:noProof w:val="0"/>
          <w:sz w:val="24"/>
          <w:szCs w:val="24"/>
          <w:lang w:eastAsia="ja-JP"/>
        </w:rPr>
        <w:t>2</w:t>
      </w:r>
      <w:r w:rsidRPr="00CC36DB">
        <w:rPr>
          <w:rFonts w:ascii="Calibri" w:eastAsia="PMingLiU" w:hAnsi="Calibri" w:cs="Arial"/>
          <w:noProof w:val="0"/>
          <w:sz w:val="24"/>
          <w:szCs w:val="24"/>
          <w:lang w:eastAsia="ja-JP"/>
        </w:rPr>
        <w:t xml:space="preserve">                       </w:t>
      </w:r>
      <w:r w:rsidRPr="00CC36DB">
        <w:rPr>
          <w:rFonts w:ascii="Calibri" w:eastAsia="PMingLiU" w:hAnsi="Calibri" w:cs="Arial"/>
          <w:noProof w:val="0"/>
          <w:sz w:val="24"/>
          <w:szCs w:val="24"/>
          <w:lang w:eastAsia="ja-JP"/>
        </w:rPr>
        <w:tab/>
        <w:t xml:space="preserve"> R4-</w:t>
      </w:r>
      <w:r w:rsidR="00CC36DB" w:rsidRPr="00CC36DB">
        <w:t xml:space="preserve"> </w:t>
      </w:r>
      <w:r w:rsidR="00CC36DB" w:rsidRPr="00CC36DB">
        <w:rPr>
          <w:rFonts w:ascii="Calibri" w:eastAsia="PMingLiU" w:hAnsi="Calibri" w:cs="Arial"/>
          <w:noProof w:val="0"/>
          <w:sz w:val="24"/>
          <w:szCs w:val="24"/>
          <w:lang w:eastAsia="ja-JP"/>
        </w:rPr>
        <w:t>19</w:t>
      </w:r>
      <w:r w:rsidR="003F202B">
        <w:rPr>
          <w:rFonts w:ascii="Calibri" w:eastAsia="PMingLiU" w:hAnsi="Calibri" w:cs="Arial"/>
          <w:noProof w:val="0"/>
          <w:sz w:val="24"/>
          <w:szCs w:val="24"/>
          <w:lang w:eastAsia="ja-JP"/>
        </w:rPr>
        <w:t>08698</w:t>
      </w:r>
      <w:bookmarkStart w:id="0" w:name="_GoBack"/>
      <w:bookmarkEnd w:id="0"/>
    </w:p>
    <w:p w14:paraId="567129D5" w14:textId="1D9F98E1" w:rsidR="00707672" w:rsidRPr="005545C4" w:rsidRDefault="005545C4" w:rsidP="00707672">
      <w:pPr>
        <w:tabs>
          <w:tab w:val="left" w:pos="1985"/>
        </w:tabs>
        <w:jc w:val="both"/>
        <w:rPr>
          <w:rFonts w:ascii="Calibri" w:eastAsia="PMingLiU" w:hAnsi="Calibri" w:cs="Arial"/>
          <w:b/>
          <w:sz w:val="24"/>
          <w:szCs w:val="24"/>
          <w:lang w:eastAsia="ja-JP"/>
        </w:rPr>
      </w:pPr>
      <w:r w:rsidRPr="005545C4">
        <w:rPr>
          <w:rFonts w:ascii="Calibri" w:eastAsia="PMingLiU" w:hAnsi="Calibri" w:cs="Arial"/>
          <w:b/>
          <w:sz w:val="24"/>
          <w:szCs w:val="24"/>
          <w:lang w:eastAsia="ja-JP"/>
        </w:rPr>
        <w:t>Ljubljana</w:t>
      </w:r>
      <w:r w:rsidRPr="005545C4">
        <w:rPr>
          <w:rFonts w:ascii="Calibri" w:eastAsia="PMingLiU" w:hAnsi="Calibri" w:cs="Arial" w:hint="eastAsia"/>
          <w:b/>
          <w:sz w:val="24"/>
          <w:szCs w:val="24"/>
          <w:lang w:eastAsia="ja-JP"/>
        </w:rPr>
        <w:t xml:space="preserve">, </w:t>
      </w:r>
      <w:r w:rsidRPr="005545C4">
        <w:rPr>
          <w:rFonts w:ascii="Calibri" w:eastAsia="PMingLiU" w:hAnsi="Calibri" w:cs="Arial"/>
          <w:b/>
          <w:sz w:val="24"/>
          <w:szCs w:val="24"/>
          <w:lang w:eastAsia="ja-JP"/>
        </w:rPr>
        <w:t>SI, 26th–</w:t>
      </w:r>
      <w:r w:rsidRPr="005545C4">
        <w:rPr>
          <w:rFonts w:ascii="Calibri" w:eastAsia="PMingLiU" w:hAnsi="Calibri" w:cs="Arial" w:hint="eastAsia"/>
          <w:b/>
          <w:sz w:val="24"/>
          <w:szCs w:val="24"/>
          <w:lang w:eastAsia="ja-JP"/>
        </w:rPr>
        <w:t xml:space="preserve"> </w:t>
      </w:r>
      <w:r w:rsidRPr="005545C4">
        <w:rPr>
          <w:rFonts w:ascii="Calibri" w:eastAsia="PMingLiU" w:hAnsi="Calibri" w:cs="Arial"/>
          <w:b/>
          <w:sz w:val="24"/>
          <w:szCs w:val="24"/>
          <w:lang w:eastAsia="ja-JP"/>
        </w:rPr>
        <w:t>30th Aug, 2019</w:t>
      </w:r>
      <w:r w:rsidR="00707672" w:rsidRPr="005545C4">
        <w:rPr>
          <w:rFonts w:ascii="Calibri" w:eastAsia="PMingLiU" w:hAnsi="Calibri" w:cs="Arial"/>
          <w:b/>
          <w:sz w:val="24"/>
          <w:szCs w:val="24"/>
          <w:lang w:eastAsia="ja-JP"/>
        </w:rPr>
        <w:t xml:space="preserve">                                                          </w:t>
      </w:r>
    </w:p>
    <w:p w14:paraId="0426E601" w14:textId="77777777" w:rsidR="002E58D2" w:rsidRPr="002D6DD1" w:rsidRDefault="002E58D2" w:rsidP="002E58D2">
      <w:pPr>
        <w:pStyle w:val="a5"/>
        <w:rPr>
          <w:rFonts w:ascii="Calibri" w:eastAsia="PMingLiU" w:hAnsi="Calibri"/>
          <w:sz w:val="24"/>
          <w:highlight w:val="yellow"/>
          <w:lang w:val="en-GB" w:eastAsia="zh-TW"/>
        </w:rPr>
      </w:pPr>
    </w:p>
    <w:p w14:paraId="6352570E" w14:textId="12ECA3A3" w:rsidR="00FB1EA3" w:rsidRPr="00F52EE4" w:rsidRDefault="00FB1EA3" w:rsidP="00FB1EA3">
      <w:pPr>
        <w:ind w:left="1985" w:hanging="1985"/>
        <w:rPr>
          <w:rFonts w:cs="Arial"/>
          <w:b/>
          <w:bCs/>
        </w:rPr>
      </w:pPr>
      <w:r w:rsidRPr="00C57C45">
        <w:rPr>
          <w:rFonts w:cs="Arial"/>
          <w:b/>
          <w:bCs/>
        </w:rPr>
        <w:t>Agenda Item:</w:t>
      </w:r>
      <w:r w:rsidRPr="00C57C45">
        <w:rPr>
          <w:rFonts w:cs="Arial"/>
          <w:b/>
          <w:bCs/>
        </w:rPr>
        <w:tab/>
      </w:r>
      <w:r w:rsidR="005545C4">
        <w:rPr>
          <w:rFonts w:cs="Arial"/>
          <w:b/>
          <w:bCs/>
        </w:rPr>
        <w:t>9</w:t>
      </w:r>
      <w:r w:rsidR="00BD754F">
        <w:rPr>
          <w:rFonts w:cs="Arial"/>
          <w:b/>
          <w:bCs/>
        </w:rPr>
        <w:t>.4.4</w:t>
      </w:r>
      <w:r w:rsidR="005545C4">
        <w:rPr>
          <w:rFonts w:cs="Arial"/>
          <w:b/>
          <w:bCs/>
        </w:rPr>
        <w:t>.2</w:t>
      </w:r>
    </w:p>
    <w:p w14:paraId="68E291BE" w14:textId="77777777" w:rsidR="0034111C" w:rsidRPr="000C45FD" w:rsidRDefault="0034111C" w:rsidP="00A37145">
      <w:pPr>
        <w:ind w:left="1985" w:hanging="1985"/>
        <w:rPr>
          <w:rFonts w:cs="Arial"/>
          <w:b/>
          <w:bCs/>
        </w:rPr>
      </w:pPr>
      <w:r w:rsidRPr="000C45FD">
        <w:rPr>
          <w:rFonts w:cs="Arial"/>
          <w:b/>
          <w:bCs/>
        </w:rPr>
        <w:t>Source:</w:t>
      </w:r>
      <w:r w:rsidRPr="000C45FD">
        <w:rPr>
          <w:rFonts w:cs="Arial"/>
          <w:b/>
          <w:bCs/>
        </w:rPr>
        <w:tab/>
      </w:r>
      <w:r w:rsidR="002E58D2" w:rsidRPr="00561972">
        <w:rPr>
          <w:rFonts w:cs="Arial"/>
          <w:b/>
          <w:bCs/>
        </w:rPr>
        <w:t>MediaTek Inc.</w:t>
      </w:r>
    </w:p>
    <w:p w14:paraId="56FE282C" w14:textId="7D4B4B20" w:rsidR="00174EC2" w:rsidRDefault="0034111C" w:rsidP="007A4FCF">
      <w:pPr>
        <w:ind w:left="1985" w:hanging="1985"/>
        <w:rPr>
          <w:rFonts w:cs="Arial"/>
          <w:b/>
          <w:bCs/>
        </w:rPr>
      </w:pPr>
      <w:r w:rsidRPr="000C45FD">
        <w:rPr>
          <w:rFonts w:cs="Arial"/>
          <w:b/>
          <w:bCs/>
        </w:rPr>
        <w:t>Title:</w:t>
      </w:r>
      <w:r w:rsidRPr="000C45FD">
        <w:rPr>
          <w:rFonts w:cs="Arial"/>
          <w:b/>
          <w:bCs/>
        </w:rPr>
        <w:tab/>
      </w:r>
      <w:r w:rsidR="00F765FF">
        <w:rPr>
          <w:rFonts w:cs="Arial"/>
          <w:b/>
          <w:bCs/>
        </w:rPr>
        <w:t>Further d</w:t>
      </w:r>
      <w:r w:rsidR="00C950A9">
        <w:rPr>
          <w:rFonts w:cs="Arial"/>
          <w:b/>
          <w:bCs/>
        </w:rPr>
        <w:t xml:space="preserve">iscussion on </w:t>
      </w:r>
      <w:r w:rsidR="00842EE0">
        <w:rPr>
          <w:rFonts w:cs="Arial"/>
          <w:b/>
          <w:bCs/>
        </w:rPr>
        <w:t>NR V2X RRM requirement scope</w:t>
      </w:r>
    </w:p>
    <w:p w14:paraId="6F580D61" w14:textId="77777777" w:rsidR="0034111C" w:rsidRPr="000C45FD" w:rsidRDefault="0034111C" w:rsidP="007A4FCF">
      <w:pPr>
        <w:ind w:left="1985" w:hanging="1985"/>
        <w:rPr>
          <w:rFonts w:cs="Arial"/>
          <w:b/>
          <w:bCs/>
        </w:rPr>
      </w:pPr>
      <w:r w:rsidRPr="000C45FD">
        <w:rPr>
          <w:rFonts w:cs="Arial"/>
          <w:b/>
          <w:bCs/>
        </w:rPr>
        <w:t>Document for:</w:t>
      </w:r>
      <w:r w:rsidRPr="000C45FD">
        <w:rPr>
          <w:rFonts w:cs="Arial"/>
          <w:b/>
          <w:bCs/>
        </w:rPr>
        <w:tab/>
      </w:r>
      <w:r w:rsidRPr="000C45FD">
        <w:rPr>
          <w:rFonts w:cs="Arial"/>
          <w:b/>
          <w:bCs/>
        </w:rPr>
        <w:tab/>
      </w:r>
      <w:r w:rsidR="00E85D04" w:rsidRPr="000C45FD">
        <w:rPr>
          <w:rFonts w:cs="Arial"/>
          <w:b/>
          <w:bCs/>
        </w:rPr>
        <w:t>Discussion</w:t>
      </w:r>
    </w:p>
    <w:p w14:paraId="20062393" w14:textId="56A5F983" w:rsidR="0034111C" w:rsidRPr="000C45FD" w:rsidRDefault="00EE7FA7" w:rsidP="001D3830">
      <w:pPr>
        <w:pStyle w:val="1"/>
        <w:numPr>
          <w:ilvl w:val="0"/>
          <w:numId w:val="2"/>
        </w:numPr>
        <w:rPr>
          <w:rFonts w:ascii="Calibri" w:hAnsi="Calibri"/>
        </w:rPr>
      </w:pPr>
      <w:r w:rsidRPr="000C45FD">
        <w:rPr>
          <w:rFonts w:ascii="Calibri" w:hAnsi="Calibri"/>
        </w:rPr>
        <w:t>Introduction</w:t>
      </w:r>
    </w:p>
    <w:p w14:paraId="2D2999BC" w14:textId="2E7B8C6C" w:rsidR="00842EE0" w:rsidRDefault="00842EE0"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I</w:t>
      </w:r>
      <w:r w:rsidRPr="00842EE0">
        <w:rPr>
          <w:rFonts w:asciiTheme="minorHAnsi" w:eastAsiaTheme="minorEastAsia" w:hAnsiTheme="minorHAnsi" w:cstheme="minorBidi" w:hint="eastAsia"/>
          <w:color w:val="auto"/>
          <w:sz w:val="22"/>
          <w:szCs w:val="22"/>
        </w:rPr>
        <w:t xml:space="preserve">n RAN #83 meeting, a new WI </w:t>
      </w:r>
      <w:r w:rsidRPr="00842EE0">
        <w:rPr>
          <w:rFonts w:asciiTheme="minorHAnsi" w:eastAsiaTheme="minorEastAsia" w:hAnsiTheme="minorHAnsi" w:cstheme="minorBidi"/>
          <w:color w:val="auto"/>
          <w:sz w:val="22"/>
          <w:szCs w:val="22"/>
        </w:rPr>
        <w:t>“5G V2X with NR sidelink”</w:t>
      </w:r>
      <w:r w:rsidRPr="00842EE0">
        <w:rPr>
          <w:rFonts w:asciiTheme="minorHAnsi" w:eastAsiaTheme="minorEastAsia" w:hAnsiTheme="minorHAnsi" w:cstheme="minorBidi" w:hint="eastAsia"/>
          <w:color w:val="auto"/>
          <w:sz w:val="22"/>
          <w:szCs w:val="22"/>
        </w:rPr>
        <w:t xml:space="preserve"> was approved [1]. In accordance to the WI objectives, </w:t>
      </w:r>
      <w:r w:rsidRPr="00842EE0">
        <w:rPr>
          <w:rFonts w:asciiTheme="minorHAnsi" w:eastAsiaTheme="minorEastAsia" w:hAnsiTheme="minorHAnsi" w:cstheme="minorBidi"/>
          <w:color w:val="auto"/>
          <w:sz w:val="22"/>
          <w:szCs w:val="22"/>
        </w:rPr>
        <w:t>“</w:t>
      </w:r>
      <w:r w:rsidRPr="00842EE0">
        <w:rPr>
          <w:rFonts w:asciiTheme="minorHAnsi" w:eastAsiaTheme="minorEastAsia" w:hAnsiTheme="minorHAnsi" w:cstheme="minorBidi" w:hint="eastAsia"/>
          <w:color w:val="auto"/>
          <w:sz w:val="22"/>
          <w:szCs w:val="22"/>
        </w:rPr>
        <w:t>RRM core requirement</w:t>
      </w:r>
      <w:r w:rsidRPr="00842EE0">
        <w:rPr>
          <w:rFonts w:asciiTheme="minorHAnsi" w:eastAsiaTheme="minorEastAsia" w:hAnsiTheme="minorHAnsi" w:cstheme="minorBidi"/>
          <w:color w:val="auto"/>
          <w:sz w:val="22"/>
          <w:szCs w:val="22"/>
        </w:rPr>
        <w:t>”</w:t>
      </w:r>
      <w:r w:rsidRPr="00842EE0">
        <w:rPr>
          <w:rFonts w:asciiTheme="minorHAnsi" w:eastAsiaTheme="minorEastAsia" w:hAnsiTheme="minorHAnsi" w:cstheme="minorBidi" w:hint="eastAsia"/>
          <w:color w:val="auto"/>
          <w:sz w:val="22"/>
          <w:szCs w:val="22"/>
        </w:rPr>
        <w:t xml:space="preserve"> need to be specified in RAN4.</w:t>
      </w:r>
      <w:r>
        <w:rPr>
          <w:rFonts w:asciiTheme="minorHAnsi" w:eastAsiaTheme="minorEastAsia" w:hAnsiTheme="minorHAnsi" w:cstheme="minorBidi"/>
          <w:color w:val="auto"/>
          <w:sz w:val="22"/>
          <w:szCs w:val="22"/>
        </w:rPr>
        <w:t xml:space="preserve"> Considering RAN1</w:t>
      </w:r>
      <w:r w:rsidR="00DE4DF8">
        <w:rPr>
          <w:rFonts w:asciiTheme="minorHAnsi" w:eastAsiaTheme="minorEastAsia" w:hAnsiTheme="minorHAnsi" w:cstheme="minorBidi"/>
          <w:color w:val="auto"/>
          <w:sz w:val="22"/>
          <w:szCs w:val="22"/>
        </w:rPr>
        <w:t>’s ongoing</w:t>
      </w:r>
      <w:r>
        <w:rPr>
          <w:rFonts w:asciiTheme="minorHAnsi" w:eastAsiaTheme="minorEastAsia" w:hAnsiTheme="minorHAnsi" w:cstheme="minorBidi"/>
          <w:color w:val="auto"/>
          <w:sz w:val="22"/>
          <w:szCs w:val="22"/>
        </w:rPr>
        <w:t xml:space="preserve"> </w:t>
      </w:r>
      <w:r w:rsidR="00DE4DF8">
        <w:rPr>
          <w:rFonts w:asciiTheme="minorHAnsi" w:eastAsiaTheme="minorEastAsia" w:hAnsiTheme="minorHAnsi" w:cstheme="minorBidi"/>
          <w:color w:val="auto"/>
          <w:sz w:val="22"/>
          <w:szCs w:val="22"/>
        </w:rPr>
        <w:t xml:space="preserve">discussion on </w:t>
      </w:r>
      <w:r>
        <w:rPr>
          <w:rFonts w:asciiTheme="minorHAnsi" w:eastAsiaTheme="minorEastAsia" w:hAnsiTheme="minorHAnsi" w:cstheme="minorBidi"/>
          <w:color w:val="auto"/>
          <w:sz w:val="22"/>
          <w:szCs w:val="22"/>
        </w:rPr>
        <w:t xml:space="preserve">NR sidelink design and the burden in RAN4 RRM Core requirement finalization, </w:t>
      </w:r>
      <w:r w:rsidR="00C66215">
        <w:rPr>
          <w:rFonts w:asciiTheme="minorHAnsi" w:eastAsiaTheme="minorEastAsia" w:hAnsiTheme="minorHAnsi" w:cstheme="minorBidi"/>
          <w:color w:val="auto"/>
          <w:sz w:val="22"/>
          <w:szCs w:val="22"/>
        </w:rPr>
        <w:t>only</w:t>
      </w:r>
      <w:r>
        <w:rPr>
          <w:rFonts w:asciiTheme="minorHAnsi" w:eastAsiaTheme="minorEastAsia" w:hAnsiTheme="minorHAnsi" w:cstheme="minorBidi"/>
          <w:color w:val="auto"/>
          <w:sz w:val="22"/>
          <w:szCs w:val="22"/>
        </w:rPr>
        <w:t xml:space="preserve"> high level analysis for RAN4 spec impact is suggested in draft agenda.</w:t>
      </w:r>
    </w:p>
    <w:p w14:paraId="614ED4CC" w14:textId="713CDED1" w:rsidR="00C85702" w:rsidRPr="00842EE0" w:rsidRDefault="00C85702" w:rsidP="00BD754F">
      <w:pPr>
        <w:pStyle w:val="Default"/>
        <w:jc w:val="both"/>
        <w:rPr>
          <w:rFonts w:asciiTheme="minorHAnsi" w:eastAsiaTheme="minorEastAsia" w:hAnsiTheme="minorHAnsi" w:cstheme="minorBidi"/>
          <w:color w:val="auto"/>
          <w:sz w:val="22"/>
          <w:szCs w:val="22"/>
        </w:rPr>
      </w:pPr>
      <w:r w:rsidRPr="00842EE0">
        <w:rPr>
          <w:rFonts w:asciiTheme="minorHAnsi" w:eastAsiaTheme="minorEastAsia" w:hAnsiTheme="minorHAnsi" w:cstheme="minorBidi"/>
          <w:color w:val="auto"/>
          <w:sz w:val="22"/>
          <w:szCs w:val="22"/>
        </w:rPr>
        <w:t xml:space="preserve">In this paper, we discuss </w:t>
      </w:r>
      <w:r w:rsidR="00C66215">
        <w:rPr>
          <w:rFonts w:asciiTheme="minorHAnsi" w:eastAsiaTheme="minorEastAsia" w:hAnsiTheme="minorHAnsi" w:cstheme="minorBidi"/>
          <w:color w:val="auto"/>
          <w:sz w:val="22"/>
          <w:szCs w:val="22"/>
        </w:rPr>
        <w:t xml:space="preserve">possible </w:t>
      </w:r>
      <w:r w:rsidR="00C950A9" w:rsidRPr="00842EE0">
        <w:rPr>
          <w:rFonts w:asciiTheme="minorHAnsi" w:eastAsiaTheme="minorEastAsia" w:hAnsiTheme="minorHAnsi" w:cstheme="minorBidi"/>
          <w:color w:val="auto"/>
          <w:sz w:val="22"/>
          <w:szCs w:val="22"/>
        </w:rPr>
        <w:t>RAN4</w:t>
      </w:r>
      <w:r w:rsidRPr="00842EE0">
        <w:rPr>
          <w:rFonts w:asciiTheme="minorHAnsi" w:eastAsiaTheme="minorEastAsia" w:hAnsiTheme="minorHAnsi" w:cstheme="minorBidi"/>
          <w:color w:val="auto"/>
          <w:sz w:val="22"/>
          <w:szCs w:val="22"/>
        </w:rPr>
        <w:t xml:space="preserve"> </w:t>
      </w:r>
      <w:r w:rsidR="00842EE0">
        <w:rPr>
          <w:rFonts w:asciiTheme="minorHAnsi" w:eastAsiaTheme="minorEastAsia" w:hAnsiTheme="minorHAnsi" w:cstheme="minorBidi"/>
          <w:color w:val="auto"/>
          <w:sz w:val="22"/>
          <w:szCs w:val="22"/>
        </w:rPr>
        <w:t xml:space="preserve">spec impact based on </w:t>
      </w:r>
      <w:r w:rsidR="00BD754F">
        <w:rPr>
          <w:rFonts w:asciiTheme="minorHAnsi" w:eastAsiaTheme="minorEastAsia" w:hAnsiTheme="minorHAnsi" w:cstheme="minorBidi"/>
          <w:color w:val="auto"/>
          <w:sz w:val="22"/>
          <w:szCs w:val="22"/>
        </w:rPr>
        <w:t>newest RAN1’s agreement</w:t>
      </w:r>
      <w:r w:rsidRPr="00842EE0">
        <w:rPr>
          <w:rFonts w:asciiTheme="minorHAnsi" w:eastAsiaTheme="minorEastAsia" w:hAnsiTheme="minorHAnsi" w:cstheme="minorBidi"/>
          <w:color w:val="auto"/>
          <w:sz w:val="22"/>
          <w:szCs w:val="22"/>
        </w:rPr>
        <w:t>.</w:t>
      </w:r>
    </w:p>
    <w:p w14:paraId="58B8E17C" w14:textId="289D7955" w:rsidR="003B28FE" w:rsidRDefault="003B28FE" w:rsidP="00783D20">
      <w:pPr>
        <w:pStyle w:val="1"/>
        <w:numPr>
          <w:ilvl w:val="0"/>
          <w:numId w:val="2"/>
        </w:numPr>
        <w:rPr>
          <w:rFonts w:ascii="Calibri" w:hAnsi="Calibri"/>
        </w:rPr>
      </w:pPr>
      <w:r>
        <w:rPr>
          <w:rFonts w:ascii="Calibri" w:hAnsi="Calibri"/>
        </w:rPr>
        <w:t>Overview</w:t>
      </w:r>
    </w:p>
    <w:p w14:paraId="47AF3BFF" w14:textId="67F4585B" w:rsidR="003B28FE" w:rsidRDefault="003B28FE" w:rsidP="003B28FE">
      <w:pPr>
        <w:rPr>
          <w:lang w:val="en-GB" w:eastAsia="en-US"/>
        </w:rPr>
      </w:pPr>
      <w:r>
        <w:rPr>
          <w:lang w:val="en-GB" w:eastAsia="en-US"/>
        </w:rPr>
        <w:t>In legacy LTE, the V2X requirement is defined as follow.</w:t>
      </w:r>
    </w:p>
    <w:p w14:paraId="2C12CAA1" w14:textId="536A11AD" w:rsidR="003B28FE" w:rsidRDefault="003B28FE" w:rsidP="003B28FE">
      <w:pPr>
        <w:pStyle w:val="af3"/>
        <w:numPr>
          <w:ilvl w:val="0"/>
          <w:numId w:val="39"/>
        </w:numPr>
        <w:rPr>
          <w:lang w:val="en-GB"/>
        </w:rPr>
      </w:pPr>
      <w:r>
        <w:rPr>
          <w:lang w:val="en-GB"/>
        </w:rPr>
        <w:t>Timing</w:t>
      </w:r>
    </w:p>
    <w:p w14:paraId="33BF77F7" w14:textId="411BE0C7" w:rsidR="003B28FE" w:rsidRDefault="003B28FE" w:rsidP="003B28FE">
      <w:pPr>
        <w:pStyle w:val="af3"/>
        <w:numPr>
          <w:ilvl w:val="0"/>
          <w:numId w:val="39"/>
        </w:numPr>
        <w:rPr>
          <w:lang w:val="en-GB"/>
        </w:rPr>
      </w:pPr>
      <w:r>
        <w:rPr>
          <w:lang w:val="en-GB"/>
        </w:rPr>
        <w:t>Synchronization Related</w:t>
      </w:r>
    </w:p>
    <w:p w14:paraId="658B004B" w14:textId="5FDED2D8" w:rsidR="003B28FE" w:rsidRDefault="003B28FE" w:rsidP="003B28FE">
      <w:pPr>
        <w:pStyle w:val="af3"/>
        <w:numPr>
          <w:ilvl w:val="1"/>
          <w:numId w:val="39"/>
        </w:numPr>
        <w:rPr>
          <w:lang w:val="en-GB"/>
        </w:rPr>
      </w:pPr>
      <w:r>
        <w:rPr>
          <w:lang w:val="en-GB"/>
        </w:rPr>
        <w:t>Initiation/Cease of SLSS Transmission</w:t>
      </w:r>
    </w:p>
    <w:p w14:paraId="26B5F828" w14:textId="27A73E43" w:rsidR="003B28FE" w:rsidRDefault="003B28FE" w:rsidP="003B28FE">
      <w:pPr>
        <w:pStyle w:val="af3"/>
        <w:numPr>
          <w:ilvl w:val="1"/>
          <w:numId w:val="39"/>
        </w:numPr>
        <w:rPr>
          <w:lang w:val="en-GB"/>
        </w:rPr>
      </w:pPr>
      <w:r>
        <w:rPr>
          <w:lang w:val="en-GB"/>
        </w:rPr>
        <w:t>Selection/Reselection of V2X Synchronization Reference Source</w:t>
      </w:r>
    </w:p>
    <w:p w14:paraId="26B5C1EC" w14:textId="34A240FF" w:rsidR="003B28FE" w:rsidRDefault="003B28FE" w:rsidP="003B28FE">
      <w:pPr>
        <w:pStyle w:val="af3"/>
        <w:numPr>
          <w:ilvl w:val="1"/>
          <w:numId w:val="39"/>
        </w:numPr>
        <w:rPr>
          <w:lang w:val="en-GB"/>
        </w:rPr>
      </w:pPr>
      <w:r>
        <w:rPr>
          <w:lang w:val="en-GB"/>
        </w:rPr>
        <w:t>S-PSS/S-SSS detection performance</w:t>
      </w:r>
    </w:p>
    <w:p w14:paraId="20971A76" w14:textId="3F583D98" w:rsidR="003B28FE" w:rsidRDefault="003B28FE" w:rsidP="003B28FE">
      <w:pPr>
        <w:pStyle w:val="af3"/>
        <w:numPr>
          <w:ilvl w:val="0"/>
          <w:numId w:val="39"/>
        </w:numPr>
        <w:rPr>
          <w:lang w:val="en-GB"/>
        </w:rPr>
      </w:pPr>
      <w:r>
        <w:rPr>
          <w:lang w:val="en-GB"/>
        </w:rPr>
        <w:t>Measurement Related</w:t>
      </w:r>
    </w:p>
    <w:p w14:paraId="560C4C48" w14:textId="5F49ED06" w:rsidR="003B28FE" w:rsidRDefault="003B28FE" w:rsidP="003B28FE">
      <w:pPr>
        <w:pStyle w:val="af3"/>
        <w:numPr>
          <w:ilvl w:val="1"/>
          <w:numId w:val="39"/>
        </w:numPr>
        <w:rPr>
          <w:lang w:val="en-GB"/>
        </w:rPr>
      </w:pPr>
      <w:r>
        <w:rPr>
          <w:lang w:val="en-GB"/>
        </w:rPr>
        <w:t xml:space="preserve">S-RSRP accuracy </w:t>
      </w:r>
    </w:p>
    <w:p w14:paraId="354A90DD" w14:textId="729BB3B6" w:rsidR="003B28FE" w:rsidRDefault="003B28FE" w:rsidP="003B28FE">
      <w:pPr>
        <w:pStyle w:val="af3"/>
        <w:numPr>
          <w:ilvl w:val="1"/>
          <w:numId w:val="39"/>
        </w:numPr>
        <w:rPr>
          <w:lang w:val="en-GB"/>
        </w:rPr>
      </w:pPr>
      <w:r>
        <w:rPr>
          <w:lang w:val="en-GB"/>
        </w:rPr>
        <w:t>Autonomous resource selection/reselection</w:t>
      </w:r>
    </w:p>
    <w:p w14:paraId="1E1FCB73" w14:textId="7F2B3868" w:rsidR="003B28FE" w:rsidRDefault="003B28FE" w:rsidP="003B28FE">
      <w:pPr>
        <w:pStyle w:val="af3"/>
        <w:numPr>
          <w:ilvl w:val="2"/>
          <w:numId w:val="39"/>
        </w:numPr>
        <w:rPr>
          <w:lang w:val="en-GB"/>
        </w:rPr>
      </w:pPr>
      <w:r>
        <w:rPr>
          <w:lang w:val="en-GB"/>
        </w:rPr>
        <w:t>PSSCH-RSRP accuracy</w:t>
      </w:r>
    </w:p>
    <w:p w14:paraId="5A4A5230" w14:textId="5F4FAF26" w:rsidR="003B28FE" w:rsidRDefault="003B28FE" w:rsidP="003B28FE">
      <w:pPr>
        <w:pStyle w:val="af3"/>
        <w:numPr>
          <w:ilvl w:val="2"/>
          <w:numId w:val="39"/>
        </w:numPr>
        <w:rPr>
          <w:lang w:val="en-GB"/>
        </w:rPr>
      </w:pPr>
      <w:r>
        <w:rPr>
          <w:lang w:val="en-GB"/>
        </w:rPr>
        <w:t>S-RSSI accuracy</w:t>
      </w:r>
    </w:p>
    <w:p w14:paraId="703FEC0D" w14:textId="6E35DB5E" w:rsidR="003B28FE" w:rsidRDefault="003B28FE" w:rsidP="003B28FE">
      <w:pPr>
        <w:pStyle w:val="af3"/>
        <w:numPr>
          <w:ilvl w:val="1"/>
          <w:numId w:val="39"/>
        </w:numPr>
        <w:rPr>
          <w:lang w:val="en-GB"/>
        </w:rPr>
      </w:pPr>
      <w:r>
        <w:rPr>
          <w:lang w:val="en-GB"/>
        </w:rPr>
        <w:t>Congestion control measurements</w:t>
      </w:r>
    </w:p>
    <w:p w14:paraId="0EFF2B89" w14:textId="03FBA216" w:rsidR="003B28FE" w:rsidRDefault="003B28FE" w:rsidP="003B28FE">
      <w:pPr>
        <w:pStyle w:val="af3"/>
        <w:numPr>
          <w:ilvl w:val="2"/>
          <w:numId w:val="39"/>
        </w:numPr>
        <w:rPr>
          <w:lang w:val="en-GB"/>
        </w:rPr>
      </w:pPr>
      <w:r>
        <w:rPr>
          <w:lang w:val="en-GB"/>
        </w:rPr>
        <w:t>One shot S-RSSI accuracy</w:t>
      </w:r>
    </w:p>
    <w:p w14:paraId="52B2843E" w14:textId="22ECAE2C" w:rsidR="0030088E" w:rsidRDefault="003B28FE" w:rsidP="0030088E">
      <w:pPr>
        <w:jc w:val="both"/>
        <w:rPr>
          <w:lang w:val="en-GB"/>
        </w:rPr>
      </w:pPr>
      <w:r>
        <w:rPr>
          <w:lang w:val="en-GB"/>
        </w:rPr>
        <w:t xml:space="preserve">Currently, in NR V2X, the skeleton of V2X requirement could refer </w:t>
      </w:r>
      <w:r w:rsidR="00093B40">
        <w:rPr>
          <w:lang w:val="en-GB"/>
        </w:rPr>
        <w:t xml:space="preserve">to </w:t>
      </w:r>
      <w:r>
        <w:rPr>
          <w:lang w:val="en-GB"/>
        </w:rPr>
        <w:t xml:space="preserve">legacy LTE and consider the new feature introduced by NR V2X. </w:t>
      </w:r>
      <w:r w:rsidR="009F58FC">
        <w:rPr>
          <w:lang w:val="en-GB"/>
        </w:rPr>
        <w:t>Firstly</w:t>
      </w:r>
      <w:r>
        <w:rPr>
          <w:lang w:val="en-GB"/>
        </w:rPr>
        <w:t xml:space="preserve">, the new BWP concept has introduced in NR and NR V2X. Secondly, the new </w:t>
      </w:r>
      <w:r w:rsidRPr="00E1729E">
        <w:rPr>
          <w:lang w:val="en-GB"/>
        </w:rPr>
        <w:t>grou</w:t>
      </w:r>
      <w:r w:rsidR="0030088E" w:rsidRPr="00E1729E">
        <w:rPr>
          <w:lang w:val="en-GB"/>
        </w:rPr>
        <w:t>p</w:t>
      </w:r>
      <w:r w:rsidRPr="00E1729E">
        <w:rPr>
          <w:lang w:val="en-GB"/>
        </w:rPr>
        <w:t xml:space="preserve">cast </w:t>
      </w:r>
      <w:r>
        <w:rPr>
          <w:lang w:val="en-GB"/>
        </w:rPr>
        <w:t>and unicast scenarios have introduced in NR. The HARQ and RLM procedure should be considered</w:t>
      </w:r>
      <w:r w:rsidR="0030088E">
        <w:rPr>
          <w:lang w:val="en-GB"/>
        </w:rPr>
        <w:t>.</w:t>
      </w:r>
      <w:r>
        <w:rPr>
          <w:lang w:val="en-GB"/>
        </w:rPr>
        <w:t xml:space="preserve"> </w:t>
      </w:r>
      <w:r w:rsidR="0030088E">
        <w:rPr>
          <w:lang w:val="en-GB"/>
        </w:rPr>
        <w:t>At the same time, the PSSCH-RSRP measurement may be not suitable because the precoding for PSSCH channel will be used in the unicast scenario. Afterwards, UE should also consider the HARQ feedback when UE measure S-RSSI.</w:t>
      </w:r>
      <w:r>
        <w:rPr>
          <w:lang w:val="en-GB"/>
        </w:rPr>
        <w:t xml:space="preserve"> </w:t>
      </w:r>
      <w:r w:rsidR="0030088E">
        <w:rPr>
          <w:lang w:val="en-GB"/>
        </w:rPr>
        <w:t>Naturally, the synchronization related requirement should be re-evaluated because new synchronization sequence, pattern and waveform are used in NR V2X. Thus, in our opinion, RAN4 RRM should identify which potential issues need to be studied</w:t>
      </w:r>
      <w:r w:rsidR="009F58FC">
        <w:rPr>
          <w:lang w:val="en-GB"/>
        </w:rPr>
        <w:t xml:space="preserve"> at first</w:t>
      </w:r>
      <w:r w:rsidR="0030088E">
        <w:rPr>
          <w:lang w:val="en-GB"/>
        </w:rPr>
        <w:t>.</w:t>
      </w:r>
      <w:r w:rsidR="00093B40">
        <w:rPr>
          <w:lang w:val="en-GB"/>
        </w:rPr>
        <w:t xml:space="preserve"> </w:t>
      </w:r>
    </w:p>
    <w:p w14:paraId="6785EA53" w14:textId="5E243B30" w:rsidR="003B28FE" w:rsidRDefault="0030088E" w:rsidP="0030088E">
      <w:pPr>
        <w:jc w:val="both"/>
        <w:rPr>
          <w:lang w:val="en-GB"/>
        </w:rPr>
      </w:pPr>
      <w:bookmarkStart w:id="1" w:name="_Ref16167408"/>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8209F0">
        <w:rPr>
          <w:b/>
          <w:i/>
          <w:noProof/>
          <w:szCs w:val="20"/>
          <w:lang w:eastAsia="x-none"/>
        </w:rPr>
        <w:t>1</w:t>
      </w:r>
      <w:r w:rsidRPr="006C703E">
        <w:rPr>
          <w:b/>
          <w:i/>
          <w:szCs w:val="20"/>
          <w:lang w:eastAsia="x-none"/>
        </w:rPr>
        <w:fldChar w:fldCharType="end"/>
      </w:r>
      <w:r w:rsidRPr="006C703E">
        <w:rPr>
          <w:b/>
          <w:i/>
          <w:szCs w:val="20"/>
          <w:lang w:eastAsia="x-none"/>
        </w:rPr>
        <w:t>:</w:t>
      </w:r>
      <w:r>
        <w:rPr>
          <w:b/>
          <w:i/>
          <w:szCs w:val="20"/>
          <w:lang w:eastAsia="x-none"/>
        </w:rPr>
        <w:t xml:space="preserve"> RAN4 RRM should identify which potential issues need to be studied.</w:t>
      </w:r>
      <w:bookmarkEnd w:id="1"/>
      <w:r>
        <w:rPr>
          <w:b/>
          <w:i/>
          <w:szCs w:val="20"/>
          <w:lang w:eastAsia="x-none"/>
        </w:rPr>
        <w:t xml:space="preserve"> </w:t>
      </w:r>
      <w:r>
        <w:rPr>
          <w:lang w:val="en-GB"/>
        </w:rPr>
        <w:t xml:space="preserve"> </w:t>
      </w:r>
    </w:p>
    <w:p w14:paraId="1D025D8B" w14:textId="77777777" w:rsidR="003B28FE" w:rsidRPr="0030088E" w:rsidRDefault="003B28FE" w:rsidP="003B28FE">
      <w:pPr>
        <w:pStyle w:val="af3"/>
        <w:numPr>
          <w:ilvl w:val="0"/>
          <w:numId w:val="39"/>
        </w:numPr>
        <w:rPr>
          <w:b/>
          <w:i/>
          <w:lang w:val="en-GB"/>
        </w:rPr>
      </w:pPr>
      <w:r w:rsidRPr="0030088E">
        <w:rPr>
          <w:b/>
          <w:i/>
          <w:lang w:val="en-GB"/>
        </w:rPr>
        <w:t>Timing</w:t>
      </w:r>
    </w:p>
    <w:p w14:paraId="04B17A72" w14:textId="13028309" w:rsidR="008A7CEB" w:rsidRDefault="003B28FE" w:rsidP="00D01086">
      <w:pPr>
        <w:pStyle w:val="af3"/>
        <w:numPr>
          <w:ilvl w:val="0"/>
          <w:numId w:val="39"/>
        </w:numPr>
        <w:rPr>
          <w:b/>
          <w:i/>
          <w:lang w:val="en-GB"/>
        </w:rPr>
      </w:pPr>
      <w:r w:rsidRPr="008A7CEB">
        <w:rPr>
          <w:b/>
          <w:i/>
          <w:lang w:val="en-GB"/>
        </w:rPr>
        <w:t>Interruption</w:t>
      </w:r>
    </w:p>
    <w:p w14:paraId="62699AC1" w14:textId="4E297DF5" w:rsidR="008A7CEB" w:rsidRDefault="008A7CEB" w:rsidP="008A7CEB">
      <w:pPr>
        <w:pStyle w:val="af3"/>
        <w:numPr>
          <w:ilvl w:val="1"/>
          <w:numId w:val="39"/>
        </w:numPr>
        <w:rPr>
          <w:b/>
          <w:i/>
          <w:lang w:val="en-GB"/>
        </w:rPr>
      </w:pPr>
      <w:r>
        <w:rPr>
          <w:b/>
          <w:i/>
          <w:lang w:val="en-GB"/>
        </w:rPr>
        <w:t>RRC reconfiguration</w:t>
      </w:r>
    </w:p>
    <w:p w14:paraId="31B0235D" w14:textId="38C329EA" w:rsidR="008A7CEB" w:rsidRDefault="008A7CEB" w:rsidP="008A7CEB">
      <w:pPr>
        <w:pStyle w:val="af3"/>
        <w:numPr>
          <w:ilvl w:val="1"/>
          <w:numId w:val="39"/>
        </w:numPr>
        <w:rPr>
          <w:b/>
          <w:i/>
          <w:lang w:val="en-GB"/>
        </w:rPr>
      </w:pPr>
      <w:r>
        <w:rPr>
          <w:b/>
          <w:i/>
          <w:lang w:val="en-GB"/>
        </w:rPr>
        <w:t>Sidelink colliding with uplink</w:t>
      </w:r>
    </w:p>
    <w:p w14:paraId="0862B795" w14:textId="1D6FE25B" w:rsidR="008A7CEB" w:rsidRDefault="008A7CEB" w:rsidP="008A7CEB">
      <w:pPr>
        <w:pStyle w:val="af3"/>
        <w:numPr>
          <w:ilvl w:val="1"/>
          <w:numId w:val="39"/>
        </w:numPr>
        <w:rPr>
          <w:b/>
          <w:i/>
          <w:lang w:val="en-GB"/>
        </w:rPr>
      </w:pPr>
      <w:r>
        <w:rPr>
          <w:b/>
          <w:i/>
          <w:lang w:val="en-GB"/>
        </w:rPr>
        <w:lastRenderedPageBreak/>
        <w:t>BWP switching</w:t>
      </w:r>
    </w:p>
    <w:p w14:paraId="28D20E00" w14:textId="684B740E" w:rsidR="008A7CEB" w:rsidRPr="008A7CEB" w:rsidRDefault="008A7CEB" w:rsidP="008A7CEB">
      <w:pPr>
        <w:pStyle w:val="af3"/>
        <w:numPr>
          <w:ilvl w:val="1"/>
          <w:numId w:val="39"/>
        </w:numPr>
        <w:rPr>
          <w:b/>
          <w:i/>
          <w:lang w:val="en-GB"/>
        </w:rPr>
      </w:pPr>
      <w:r>
        <w:rPr>
          <w:b/>
          <w:i/>
          <w:lang w:val="en-GB"/>
        </w:rPr>
        <w:t>Sync source change</w:t>
      </w:r>
    </w:p>
    <w:p w14:paraId="7982D792" w14:textId="482BD494" w:rsidR="003B28FE" w:rsidRPr="0030088E" w:rsidRDefault="003B28FE" w:rsidP="00E34964">
      <w:pPr>
        <w:pStyle w:val="af3"/>
        <w:numPr>
          <w:ilvl w:val="0"/>
          <w:numId w:val="39"/>
        </w:numPr>
        <w:rPr>
          <w:b/>
          <w:i/>
          <w:lang w:val="en-GB"/>
        </w:rPr>
      </w:pPr>
      <w:r w:rsidRPr="0030088E">
        <w:rPr>
          <w:b/>
          <w:i/>
          <w:lang w:val="en-GB"/>
        </w:rPr>
        <w:t>BWP switching</w:t>
      </w:r>
      <w:r w:rsidR="00300FE0">
        <w:rPr>
          <w:b/>
          <w:i/>
          <w:lang w:val="en-GB"/>
        </w:rPr>
        <w:t xml:space="preserve"> delay</w:t>
      </w:r>
    </w:p>
    <w:p w14:paraId="7ECB644D" w14:textId="77777777" w:rsidR="003B28FE" w:rsidRPr="0030088E" w:rsidRDefault="003B28FE" w:rsidP="003B28FE">
      <w:pPr>
        <w:pStyle w:val="af3"/>
        <w:numPr>
          <w:ilvl w:val="0"/>
          <w:numId w:val="39"/>
        </w:numPr>
        <w:rPr>
          <w:b/>
          <w:i/>
          <w:lang w:val="en-GB"/>
        </w:rPr>
      </w:pPr>
      <w:r w:rsidRPr="0030088E">
        <w:rPr>
          <w:b/>
          <w:i/>
          <w:lang w:val="en-GB"/>
        </w:rPr>
        <w:t>Synchronization Related</w:t>
      </w:r>
    </w:p>
    <w:p w14:paraId="5BD3D0C3" w14:textId="77777777" w:rsidR="003B28FE" w:rsidRPr="0030088E" w:rsidRDefault="003B28FE" w:rsidP="003B28FE">
      <w:pPr>
        <w:pStyle w:val="af3"/>
        <w:numPr>
          <w:ilvl w:val="1"/>
          <w:numId w:val="39"/>
        </w:numPr>
        <w:rPr>
          <w:b/>
          <w:i/>
          <w:lang w:val="en-GB"/>
        </w:rPr>
      </w:pPr>
      <w:r w:rsidRPr="0030088E">
        <w:rPr>
          <w:b/>
          <w:i/>
          <w:lang w:val="en-GB"/>
        </w:rPr>
        <w:t>Initiation/Cease of SLSS Transmission</w:t>
      </w:r>
    </w:p>
    <w:p w14:paraId="67FCAD2B" w14:textId="77777777" w:rsidR="003B28FE" w:rsidRPr="0030088E" w:rsidRDefault="003B28FE" w:rsidP="003B28FE">
      <w:pPr>
        <w:pStyle w:val="af3"/>
        <w:numPr>
          <w:ilvl w:val="1"/>
          <w:numId w:val="39"/>
        </w:numPr>
        <w:rPr>
          <w:b/>
          <w:i/>
          <w:lang w:val="en-GB"/>
        </w:rPr>
      </w:pPr>
      <w:r w:rsidRPr="0030088E">
        <w:rPr>
          <w:b/>
          <w:i/>
          <w:lang w:val="en-GB"/>
        </w:rPr>
        <w:t>Selection/Reselection of V2X Synchronization Reference Source</w:t>
      </w:r>
    </w:p>
    <w:p w14:paraId="638C2CC6" w14:textId="77777777" w:rsidR="003B28FE" w:rsidRPr="0030088E" w:rsidRDefault="003B28FE" w:rsidP="003B28FE">
      <w:pPr>
        <w:pStyle w:val="af3"/>
        <w:numPr>
          <w:ilvl w:val="1"/>
          <w:numId w:val="39"/>
        </w:numPr>
        <w:rPr>
          <w:b/>
          <w:i/>
          <w:lang w:val="en-GB"/>
        </w:rPr>
      </w:pPr>
      <w:r w:rsidRPr="0030088E">
        <w:rPr>
          <w:b/>
          <w:i/>
          <w:lang w:val="en-GB"/>
        </w:rPr>
        <w:t>S-PSS/S-SSS detection performance</w:t>
      </w:r>
    </w:p>
    <w:p w14:paraId="139EA630" w14:textId="77777777" w:rsidR="003B28FE" w:rsidRPr="0030088E" w:rsidRDefault="003B28FE" w:rsidP="003B28FE">
      <w:pPr>
        <w:pStyle w:val="af3"/>
        <w:numPr>
          <w:ilvl w:val="0"/>
          <w:numId w:val="39"/>
        </w:numPr>
        <w:rPr>
          <w:b/>
          <w:i/>
          <w:lang w:val="en-GB"/>
        </w:rPr>
      </w:pPr>
      <w:r w:rsidRPr="0030088E">
        <w:rPr>
          <w:b/>
          <w:i/>
          <w:lang w:val="en-GB"/>
        </w:rPr>
        <w:t>Measurement Related</w:t>
      </w:r>
    </w:p>
    <w:p w14:paraId="485A3563" w14:textId="77777777" w:rsidR="003B28FE" w:rsidRPr="0030088E" w:rsidRDefault="003B28FE" w:rsidP="003B28FE">
      <w:pPr>
        <w:pStyle w:val="af3"/>
        <w:numPr>
          <w:ilvl w:val="1"/>
          <w:numId w:val="39"/>
        </w:numPr>
        <w:rPr>
          <w:b/>
          <w:i/>
          <w:lang w:val="en-GB"/>
        </w:rPr>
      </w:pPr>
      <w:r w:rsidRPr="0030088E">
        <w:rPr>
          <w:b/>
          <w:i/>
          <w:lang w:val="en-GB"/>
        </w:rPr>
        <w:t xml:space="preserve">S-RSRP accuracy </w:t>
      </w:r>
    </w:p>
    <w:p w14:paraId="47BEE869" w14:textId="77777777" w:rsidR="003B28FE" w:rsidRPr="0030088E" w:rsidRDefault="003B28FE" w:rsidP="003B28FE">
      <w:pPr>
        <w:pStyle w:val="af3"/>
        <w:numPr>
          <w:ilvl w:val="1"/>
          <w:numId w:val="39"/>
        </w:numPr>
        <w:rPr>
          <w:b/>
          <w:i/>
          <w:lang w:val="en-GB"/>
        </w:rPr>
      </w:pPr>
      <w:r w:rsidRPr="0030088E">
        <w:rPr>
          <w:b/>
          <w:i/>
          <w:lang w:val="en-GB"/>
        </w:rPr>
        <w:t>Autonomous resource selection/reselection</w:t>
      </w:r>
    </w:p>
    <w:p w14:paraId="01E6EEFF" w14:textId="6CE28E45" w:rsidR="003B28FE" w:rsidRPr="0072545C" w:rsidRDefault="00626583" w:rsidP="003B28FE">
      <w:pPr>
        <w:pStyle w:val="af3"/>
        <w:numPr>
          <w:ilvl w:val="2"/>
          <w:numId w:val="39"/>
        </w:numPr>
        <w:rPr>
          <w:b/>
          <w:i/>
          <w:lang w:val="en-GB"/>
        </w:rPr>
      </w:pPr>
      <w:r>
        <w:rPr>
          <w:b/>
          <w:i/>
          <w:lang w:val="en-GB"/>
        </w:rPr>
        <w:t>[</w:t>
      </w:r>
      <w:r w:rsidR="003B28FE" w:rsidRPr="0072545C">
        <w:rPr>
          <w:b/>
          <w:i/>
          <w:lang w:val="en-GB"/>
        </w:rPr>
        <w:t>PSSCH-RSRP accuracy</w:t>
      </w:r>
      <w:r>
        <w:rPr>
          <w:b/>
          <w:i/>
          <w:lang w:val="en-GB"/>
        </w:rPr>
        <w:t>]</w:t>
      </w:r>
    </w:p>
    <w:p w14:paraId="136B60DD" w14:textId="77777777" w:rsidR="003B28FE" w:rsidRPr="0030088E" w:rsidRDefault="003B28FE" w:rsidP="003B28FE">
      <w:pPr>
        <w:pStyle w:val="af3"/>
        <w:numPr>
          <w:ilvl w:val="2"/>
          <w:numId w:val="39"/>
        </w:numPr>
        <w:rPr>
          <w:b/>
          <w:i/>
          <w:lang w:val="en-GB"/>
        </w:rPr>
      </w:pPr>
      <w:r w:rsidRPr="0030088E">
        <w:rPr>
          <w:b/>
          <w:i/>
          <w:lang w:val="en-GB"/>
        </w:rPr>
        <w:t>S-RSSI accuracy</w:t>
      </w:r>
    </w:p>
    <w:p w14:paraId="196FC8EB" w14:textId="77777777" w:rsidR="003B28FE" w:rsidRPr="0030088E" w:rsidRDefault="003B28FE" w:rsidP="003B28FE">
      <w:pPr>
        <w:pStyle w:val="af3"/>
        <w:numPr>
          <w:ilvl w:val="1"/>
          <w:numId w:val="39"/>
        </w:numPr>
        <w:rPr>
          <w:b/>
          <w:i/>
          <w:lang w:val="en-GB"/>
        </w:rPr>
      </w:pPr>
      <w:r w:rsidRPr="0030088E">
        <w:rPr>
          <w:b/>
          <w:i/>
          <w:lang w:val="en-GB"/>
        </w:rPr>
        <w:t>Congestion control measurements</w:t>
      </w:r>
    </w:p>
    <w:p w14:paraId="707BA68D" w14:textId="77777777" w:rsidR="003B28FE" w:rsidRPr="0030088E" w:rsidRDefault="003B28FE" w:rsidP="003B28FE">
      <w:pPr>
        <w:pStyle w:val="af3"/>
        <w:numPr>
          <w:ilvl w:val="2"/>
          <w:numId w:val="39"/>
        </w:numPr>
        <w:rPr>
          <w:b/>
          <w:i/>
          <w:lang w:val="en-GB"/>
        </w:rPr>
      </w:pPr>
      <w:r w:rsidRPr="0030088E">
        <w:rPr>
          <w:b/>
          <w:i/>
          <w:lang w:val="en-GB"/>
        </w:rPr>
        <w:t>One shot S-RSSI accuracy</w:t>
      </w:r>
    </w:p>
    <w:p w14:paraId="1AD14469" w14:textId="2905A2A1" w:rsidR="003B28FE" w:rsidRPr="0030088E" w:rsidRDefault="003B28FE" w:rsidP="003B28FE">
      <w:pPr>
        <w:pStyle w:val="af3"/>
        <w:numPr>
          <w:ilvl w:val="0"/>
          <w:numId w:val="39"/>
        </w:numPr>
        <w:rPr>
          <w:b/>
          <w:i/>
          <w:lang w:val="en-GB"/>
        </w:rPr>
      </w:pPr>
      <w:r w:rsidRPr="0030088E">
        <w:rPr>
          <w:b/>
          <w:i/>
          <w:lang w:val="en-GB"/>
        </w:rPr>
        <w:t>Unicast, groupcast</w:t>
      </w:r>
      <w:r w:rsidR="00565349">
        <w:rPr>
          <w:b/>
          <w:i/>
          <w:lang w:val="en-GB"/>
        </w:rPr>
        <w:t xml:space="preserve"> related</w:t>
      </w:r>
    </w:p>
    <w:p w14:paraId="693A3587" w14:textId="27D34D38" w:rsidR="003B28FE" w:rsidRPr="0030088E" w:rsidRDefault="003B28FE" w:rsidP="003B28FE">
      <w:pPr>
        <w:pStyle w:val="af3"/>
        <w:numPr>
          <w:ilvl w:val="1"/>
          <w:numId w:val="39"/>
        </w:numPr>
        <w:rPr>
          <w:b/>
          <w:i/>
          <w:lang w:val="en-GB"/>
        </w:rPr>
      </w:pPr>
      <w:r w:rsidRPr="0030088E">
        <w:rPr>
          <w:b/>
          <w:i/>
          <w:lang w:val="en-GB"/>
        </w:rPr>
        <w:t>HARQ feedback procedure for groupcast</w:t>
      </w:r>
    </w:p>
    <w:p w14:paraId="3470062B" w14:textId="50DE8FFC" w:rsidR="003B28FE" w:rsidRDefault="003B28FE" w:rsidP="003B28FE">
      <w:pPr>
        <w:pStyle w:val="af3"/>
        <w:numPr>
          <w:ilvl w:val="1"/>
          <w:numId w:val="39"/>
        </w:numPr>
        <w:rPr>
          <w:b/>
          <w:i/>
          <w:lang w:val="en-GB"/>
        </w:rPr>
      </w:pPr>
      <w:r w:rsidRPr="0030088E">
        <w:rPr>
          <w:b/>
          <w:i/>
          <w:lang w:val="en-GB"/>
        </w:rPr>
        <w:t>RLM for unicast</w:t>
      </w:r>
    </w:p>
    <w:p w14:paraId="21B8D252" w14:textId="4A78E76D" w:rsidR="009A3994" w:rsidRPr="009A3994" w:rsidRDefault="009A3994" w:rsidP="009A3994">
      <w:pPr>
        <w:jc w:val="both"/>
        <w:rPr>
          <w:lang w:val="en-GB" w:eastAsia="en-US"/>
        </w:rPr>
      </w:pPr>
      <w:r w:rsidRPr="009A3994">
        <w:rPr>
          <w:lang w:val="en-GB" w:eastAsia="en-US"/>
        </w:rPr>
        <w:t xml:space="preserve">The detail discussion for synchronization and measurement related issues could refer </w:t>
      </w:r>
      <w:r w:rsidR="00F82270">
        <w:rPr>
          <w:lang w:val="en-GB" w:eastAsia="en-US"/>
        </w:rPr>
        <w:t>to</w:t>
      </w:r>
      <w:r w:rsidR="00F82270" w:rsidRPr="009A3994">
        <w:rPr>
          <w:lang w:val="en-GB" w:eastAsia="en-US"/>
        </w:rPr>
        <w:t xml:space="preserve"> </w:t>
      </w:r>
      <w:r w:rsidRPr="009A3994">
        <w:rPr>
          <w:lang w:val="en-GB" w:eastAsia="en-US"/>
        </w:rPr>
        <w:t>our other Tdocs.</w:t>
      </w:r>
    </w:p>
    <w:p w14:paraId="27E8BB4E" w14:textId="3A318C6D" w:rsidR="00783D20" w:rsidRDefault="00F6093D" w:rsidP="00783D20">
      <w:pPr>
        <w:pStyle w:val="1"/>
        <w:numPr>
          <w:ilvl w:val="0"/>
          <w:numId w:val="2"/>
        </w:numPr>
        <w:rPr>
          <w:rFonts w:ascii="Calibri" w:hAnsi="Calibri"/>
        </w:rPr>
      </w:pPr>
      <w:r>
        <w:rPr>
          <w:rFonts w:ascii="Calibri" w:hAnsi="Calibri"/>
        </w:rPr>
        <w:t>BWP Switching</w:t>
      </w:r>
    </w:p>
    <w:p w14:paraId="258F862D" w14:textId="0D9EAFCF" w:rsidR="00F6093D" w:rsidRDefault="00D16796" w:rsidP="00814ED9">
      <w:pPr>
        <w:jc w:val="both"/>
        <w:rPr>
          <w:lang w:val="en-GB" w:eastAsia="en-US"/>
        </w:rPr>
      </w:pPr>
      <w:r>
        <w:rPr>
          <w:lang w:val="en-GB" w:eastAsia="en-US"/>
        </w:rPr>
        <w:t xml:space="preserve">In NR V2X, some new physical layer design </w:t>
      </w:r>
      <w:r w:rsidR="00C66215">
        <w:rPr>
          <w:lang w:val="en-GB" w:eastAsia="en-US"/>
        </w:rPr>
        <w:t xml:space="preserve">have </w:t>
      </w:r>
      <w:r w:rsidR="005571A0">
        <w:rPr>
          <w:lang w:val="en-GB" w:eastAsia="en-US"/>
        </w:rPr>
        <w:t xml:space="preserve">been </w:t>
      </w:r>
      <w:r>
        <w:rPr>
          <w:lang w:val="en-GB" w:eastAsia="en-US"/>
        </w:rPr>
        <w:t xml:space="preserve">introduced compared with LTE V2X. </w:t>
      </w:r>
      <w:r w:rsidR="00A24051">
        <w:rPr>
          <w:lang w:val="en-GB" w:eastAsia="en-US"/>
        </w:rPr>
        <w:t xml:space="preserve">For example, </w:t>
      </w:r>
      <w:r w:rsidR="00DF6717">
        <w:rPr>
          <w:lang w:val="en-GB" w:eastAsia="en-US"/>
        </w:rPr>
        <w:t xml:space="preserve">SL BWP </w:t>
      </w:r>
      <w:r w:rsidR="00A24051">
        <w:rPr>
          <w:lang w:val="en-GB" w:eastAsia="en-US"/>
        </w:rPr>
        <w:t>wa</w:t>
      </w:r>
      <w:r w:rsidR="00DF6717">
        <w:rPr>
          <w:lang w:val="en-GB" w:eastAsia="en-US"/>
        </w:rPr>
        <w:t xml:space="preserve">s </w:t>
      </w:r>
      <w:r w:rsidR="00A24051">
        <w:rPr>
          <w:lang w:val="en-GB" w:eastAsia="en-US"/>
        </w:rPr>
        <w:t xml:space="preserve">agreed to </w:t>
      </w:r>
      <w:r w:rsidR="00CE4C21">
        <w:rPr>
          <w:lang w:val="en-GB" w:eastAsia="en-US"/>
        </w:rPr>
        <w:t xml:space="preserve">be </w:t>
      </w:r>
      <w:r w:rsidR="00A24051">
        <w:rPr>
          <w:lang w:val="en-GB" w:eastAsia="en-US"/>
        </w:rPr>
        <w:t>introduce</w:t>
      </w:r>
      <w:r w:rsidR="00CE4C21">
        <w:rPr>
          <w:lang w:val="en-GB" w:eastAsia="en-US"/>
        </w:rPr>
        <w:t>d</w:t>
      </w:r>
      <w:r w:rsidR="00A24051">
        <w:rPr>
          <w:lang w:val="en-GB" w:eastAsia="en-US"/>
        </w:rPr>
        <w:t xml:space="preserve"> in NR V2X</w:t>
      </w:r>
      <w:r w:rsidR="00DF6717">
        <w:rPr>
          <w:lang w:val="en-GB" w:eastAsia="en-US"/>
        </w:rPr>
        <w:t>.</w:t>
      </w:r>
      <w:r w:rsidR="00814ED9">
        <w:rPr>
          <w:lang w:val="en-GB" w:eastAsia="en-US"/>
        </w:rPr>
        <w:t xml:space="preserve"> From RAN1’s agreement, there is only one SL BWP per carrier. </w:t>
      </w:r>
      <w:r w:rsidR="00783708">
        <w:rPr>
          <w:lang w:val="en-GB" w:eastAsia="en-US"/>
        </w:rPr>
        <w:t>There are two typical scenarios for SL UE.</w:t>
      </w:r>
    </w:p>
    <w:tbl>
      <w:tblPr>
        <w:tblStyle w:val="af4"/>
        <w:tblW w:w="0" w:type="auto"/>
        <w:tblLook w:val="04A0" w:firstRow="1" w:lastRow="0" w:firstColumn="1" w:lastColumn="0" w:noHBand="0" w:noVBand="1"/>
      </w:tblPr>
      <w:tblGrid>
        <w:gridCol w:w="9629"/>
      </w:tblGrid>
      <w:tr w:rsidR="00F6093D" w14:paraId="78063EED" w14:textId="77777777" w:rsidTr="00F6093D">
        <w:tc>
          <w:tcPr>
            <w:tcW w:w="9629" w:type="dxa"/>
          </w:tcPr>
          <w:p w14:paraId="7594847B" w14:textId="77777777" w:rsidR="00F6093D" w:rsidRPr="00D16796" w:rsidRDefault="00F6093D" w:rsidP="00F6093D">
            <w:pPr>
              <w:spacing w:after="0"/>
              <w:jc w:val="both"/>
              <w:rPr>
                <w:rFonts w:ascii="Times New Roman" w:hAnsi="Times New Roman"/>
                <w:szCs w:val="20"/>
                <w:highlight w:val="green"/>
              </w:rPr>
            </w:pPr>
            <w:r w:rsidRPr="00D16796">
              <w:rPr>
                <w:lang w:val="en-GB"/>
              </w:rPr>
              <w:t>RAN1 #9</w:t>
            </w:r>
            <w:r>
              <w:rPr>
                <w:lang w:val="en-GB"/>
              </w:rPr>
              <w:t>5</w:t>
            </w:r>
            <w:r w:rsidRPr="00D16796">
              <w:rPr>
                <w:lang w:val="en-GB"/>
              </w:rPr>
              <w:t xml:space="preserve"> meeting</w:t>
            </w:r>
          </w:p>
          <w:p w14:paraId="5DAB5699" w14:textId="77777777" w:rsidR="00F6093D" w:rsidRPr="001F39CF" w:rsidRDefault="00F6093D" w:rsidP="00F6093D">
            <w:pPr>
              <w:spacing w:after="0"/>
              <w:jc w:val="both"/>
              <w:rPr>
                <w:lang w:eastAsia="x-none"/>
              </w:rPr>
            </w:pPr>
            <w:r w:rsidRPr="00D16796">
              <w:rPr>
                <w:highlight w:val="green"/>
                <w:lang w:eastAsia="x-none"/>
              </w:rPr>
              <w:t>Agreements</w:t>
            </w:r>
            <w:r w:rsidRPr="001F39CF">
              <w:rPr>
                <w:lang w:eastAsia="x-none"/>
              </w:rPr>
              <w:t>:</w:t>
            </w:r>
          </w:p>
          <w:p w14:paraId="1126056D" w14:textId="77777777" w:rsidR="00F6093D" w:rsidRDefault="00F6093D" w:rsidP="00F6093D">
            <w:pPr>
              <w:numPr>
                <w:ilvl w:val="0"/>
                <w:numId w:val="24"/>
              </w:numPr>
              <w:spacing w:after="0"/>
              <w:jc w:val="both"/>
              <w:rPr>
                <w:lang w:eastAsia="en-US"/>
              </w:rPr>
            </w:pPr>
            <w:r w:rsidRPr="00DF6717">
              <w:rPr>
                <w:lang w:eastAsia="en-US"/>
              </w:rPr>
              <w:t>In a licensed carrier, SL BWP is defined separately from BWP for Uu from the specification perspective.</w:t>
            </w:r>
          </w:p>
          <w:p w14:paraId="7AAAD1E7" w14:textId="77777777" w:rsidR="00F6093D" w:rsidRPr="00814ED9" w:rsidRDefault="00F6093D" w:rsidP="00F6093D">
            <w:pPr>
              <w:numPr>
                <w:ilvl w:val="0"/>
                <w:numId w:val="24"/>
              </w:numPr>
              <w:spacing w:after="0"/>
              <w:jc w:val="both"/>
              <w:rPr>
                <w:lang w:val="en-GB" w:eastAsia="en-US"/>
              </w:rPr>
            </w:pPr>
            <w:r w:rsidRPr="00814ED9">
              <w:rPr>
                <w:lang w:eastAsia="en-US"/>
              </w:rPr>
              <w:t>The same SL BWP is used for both Tx and Rx</w:t>
            </w:r>
            <w:r>
              <w:rPr>
                <w:lang w:eastAsia="en-US"/>
              </w:rPr>
              <w:t>.</w:t>
            </w:r>
          </w:p>
          <w:p w14:paraId="06438AAD" w14:textId="77777777" w:rsidR="00F6093D" w:rsidRDefault="00F6093D" w:rsidP="00F6093D">
            <w:pPr>
              <w:spacing w:after="0"/>
              <w:jc w:val="both"/>
              <w:rPr>
                <w:lang w:eastAsia="en-US"/>
              </w:rPr>
            </w:pPr>
            <w:r w:rsidRPr="00814ED9">
              <w:rPr>
                <w:lang w:eastAsia="en-US"/>
              </w:rPr>
              <w:t>RAN1 #AH1901</w:t>
            </w:r>
          </w:p>
          <w:p w14:paraId="682BB6C8" w14:textId="77777777" w:rsidR="00F6093D" w:rsidRPr="001F39CF" w:rsidRDefault="00F6093D" w:rsidP="00F6093D">
            <w:pPr>
              <w:spacing w:after="0"/>
              <w:jc w:val="both"/>
              <w:rPr>
                <w:lang w:eastAsia="x-none"/>
              </w:rPr>
            </w:pPr>
            <w:r w:rsidRPr="00D16796">
              <w:rPr>
                <w:highlight w:val="green"/>
                <w:lang w:eastAsia="x-none"/>
              </w:rPr>
              <w:t>Agreements</w:t>
            </w:r>
            <w:r w:rsidRPr="001F39CF">
              <w:rPr>
                <w:lang w:eastAsia="x-none"/>
              </w:rPr>
              <w:t>:</w:t>
            </w:r>
          </w:p>
          <w:p w14:paraId="70100FBD" w14:textId="77777777" w:rsidR="00F6093D" w:rsidRPr="00814ED9" w:rsidRDefault="00F6093D" w:rsidP="00F6093D">
            <w:pPr>
              <w:numPr>
                <w:ilvl w:val="0"/>
                <w:numId w:val="24"/>
              </w:numPr>
              <w:spacing w:after="0"/>
              <w:jc w:val="both"/>
              <w:rPr>
                <w:lang w:val="en-GB" w:eastAsia="en-US"/>
              </w:rPr>
            </w:pPr>
            <w:r w:rsidRPr="00814ED9">
              <w:rPr>
                <w:lang w:eastAsia="en-US"/>
              </w:rPr>
              <w:t>Only one SL BWP is configured in a carrier for a NR V2X U</w:t>
            </w:r>
            <w:r>
              <w:rPr>
                <w:lang w:eastAsia="en-US"/>
              </w:rPr>
              <w:t>E.</w:t>
            </w:r>
          </w:p>
          <w:p w14:paraId="3338B3E1" w14:textId="77777777" w:rsidR="00F6093D" w:rsidRPr="00814ED9" w:rsidRDefault="00F6093D" w:rsidP="00F6093D">
            <w:pPr>
              <w:numPr>
                <w:ilvl w:val="0"/>
                <w:numId w:val="24"/>
              </w:numPr>
              <w:spacing w:after="0"/>
              <w:jc w:val="both"/>
              <w:rPr>
                <w:lang w:val="en-GB" w:eastAsia="en-US"/>
              </w:rPr>
            </w:pPr>
            <w:r w:rsidRPr="00814ED9">
              <w:rPr>
                <w:lang w:eastAsia="en-US"/>
              </w:rPr>
              <w:t>Configuration for SL BWP is separated from Uu BWP configuration signalling.</w:t>
            </w:r>
          </w:p>
          <w:p w14:paraId="532CC81F" w14:textId="065EAA82" w:rsidR="00F6093D" w:rsidRDefault="00F6093D" w:rsidP="00F6093D">
            <w:pPr>
              <w:numPr>
                <w:ilvl w:val="1"/>
                <w:numId w:val="24"/>
              </w:numPr>
              <w:spacing w:after="0"/>
              <w:jc w:val="both"/>
              <w:rPr>
                <w:lang w:val="en-GB" w:eastAsia="en-US"/>
              </w:rPr>
            </w:pPr>
            <w:r w:rsidRPr="00814ED9">
              <w:rPr>
                <w:lang w:eastAsia="en-US"/>
              </w:rPr>
              <w:t xml:space="preserve">UE is not expected to use different numerology in the configured SL BWP and active UL BWP in the same carrier at a given time. </w:t>
            </w:r>
          </w:p>
        </w:tc>
      </w:tr>
    </w:tbl>
    <w:p w14:paraId="3B628028" w14:textId="77777777" w:rsidR="00F6093D" w:rsidRDefault="00F6093D" w:rsidP="00814ED9">
      <w:pPr>
        <w:jc w:val="both"/>
        <w:rPr>
          <w:lang w:val="en-GB" w:eastAsia="en-US"/>
        </w:rPr>
      </w:pPr>
    </w:p>
    <w:p w14:paraId="028D1E05" w14:textId="257034D6" w:rsidR="00F6093D" w:rsidRDefault="00F6093D" w:rsidP="00814ED9">
      <w:pPr>
        <w:jc w:val="both"/>
        <w:rPr>
          <w:b/>
          <w:i/>
          <w:szCs w:val="20"/>
          <w:lang w:eastAsia="x-none"/>
        </w:rPr>
      </w:pPr>
      <w:bookmarkStart w:id="2" w:name="_Ref15915809"/>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8209F0">
        <w:rPr>
          <w:b/>
          <w:i/>
          <w:noProof/>
          <w:szCs w:val="20"/>
          <w:lang w:eastAsia="x-none"/>
        </w:rPr>
        <w:t>1</w:t>
      </w:r>
      <w:r w:rsidRPr="006C703E">
        <w:rPr>
          <w:b/>
          <w:i/>
          <w:szCs w:val="20"/>
          <w:lang w:eastAsia="x-none"/>
        </w:rPr>
        <w:fldChar w:fldCharType="end"/>
      </w:r>
      <w:r w:rsidRPr="006C703E">
        <w:rPr>
          <w:b/>
          <w:i/>
          <w:szCs w:val="20"/>
          <w:lang w:eastAsia="x-none"/>
        </w:rPr>
        <w:t>:</w:t>
      </w:r>
      <w:r>
        <w:rPr>
          <w:b/>
          <w:i/>
          <w:szCs w:val="20"/>
          <w:lang w:eastAsia="x-none"/>
        </w:rPr>
        <w:t xml:space="preserve"> Only one SL BWP will be configured in a carrier for NR V2X UE.</w:t>
      </w:r>
      <w:bookmarkEnd w:id="2"/>
    </w:p>
    <w:p w14:paraId="2085CAE0" w14:textId="47C4BE61" w:rsidR="00146634" w:rsidRPr="00E1729E" w:rsidRDefault="00146634" w:rsidP="00814ED9">
      <w:pPr>
        <w:jc w:val="both"/>
        <w:rPr>
          <w:lang w:eastAsia="en-US"/>
        </w:rPr>
      </w:pPr>
      <w:r w:rsidRPr="00E1729E">
        <w:rPr>
          <w:lang w:eastAsia="en-US"/>
        </w:rPr>
        <w:t>Whether BWP switch is needed can be categorized into 2 cases.</w:t>
      </w:r>
    </w:p>
    <w:p w14:paraId="5CA7BCFF" w14:textId="76F201C7" w:rsidR="00F6093D" w:rsidRPr="00E1729E" w:rsidRDefault="00F6093D" w:rsidP="00E1729E">
      <w:pPr>
        <w:pStyle w:val="af3"/>
        <w:numPr>
          <w:ilvl w:val="0"/>
          <w:numId w:val="40"/>
        </w:numPr>
        <w:jc w:val="both"/>
        <w:rPr>
          <w:b/>
          <w:u w:val="single"/>
        </w:rPr>
      </w:pPr>
      <w:r w:rsidRPr="00E1729E">
        <w:rPr>
          <w:b/>
          <w:u w:val="single"/>
        </w:rPr>
        <w:t xml:space="preserve">SL UE is Out of </w:t>
      </w:r>
      <w:r w:rsidR="00783708" w:rsidRPr="00E1729E">
        <w:rPr>
          <w:b/>
          <w:u w:val="single"/>
        </w:rPr>
        <w:t>Coverage</w:t>
      </w:r>
      <w:r w:rsidRPr="00E1729E">
        <w:rPr>
          <w:b/>
          <w:u w:val="single"/>
        </w:rPr>
        <w:t xml:space="preserve"> on SL carrier</w:t>
      </w:r>
    </w:p>
    <w:p w14:paraId="507FCCA8" w14:textId="1B530BE7" w:rsidR="00F6093D" w:rsidRDefault="00783708" w:rsidP="00E1729E">
      <w:pPr>
        <w:ind w:left="644"/>
        <w:jc w:val="both"/>
        <w:rPr>
          <w:lang w:val="en-GB" w:eastAsia="en-US"/>
        </w:rPr>
      </w:pPr>
      <w:r w:rsidRPr="00783708">
        <w:rPr>
          <w:lang w:val="en-GB" w:eastAsia="en-US"/>
        </w:rPr>
        <w:t xml:space="preserve">Considering </w:t>
      </w:r>
      <w:r>
        <w:rPr>
          <w:lang w:val="en-GB" w:eastAsia="en-US"/>
        </w:rPr>
        <w:t xml:space="preserve">there is only one SL BWP, BWP switching </w:t>
      </w:r>
      <w:r w:rsidR="006167FA">
        <w:rPr>
          <w:lang w:val="en-GB" w:eastAsia="en-US"/>
        </w:rPr>
        <w:t xml:space="preserve">isn’t </w:t>
      </w:r>
      <w:r>
        <w:rPr>
          <w:lang w:val="en-GB" w:eastAsia="en-US"/>
        </w:rPr>
        <w:t>needed when SL UE is OoC.</w:t>
      </w:r>
    </w:p>
    <w:p w14:paraId="471E18F1" w14:textId="4FF57E48" w:rsidR="00783708" w:rsidRPr="00783708" w:rsidRDefault="00783708" w:rsidP="00814ED9">
      <w:pPr>
        <w:jc w:val="both"/>
        <w:rPr>
          <w:lang w:val="en-GB" w:eastAsia="en-US"/>
        </w:rPr>
      </w:pPr>
      <w:bookmarkStart w:id="3" w:name="_Ref15915819"/>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8209F0">
        <w:rPr>
          <w:b/>
          <w:i/>
          <w:noProof/>
          <w:szCs w:val="20"/>
          <w:lang w:eastAsia="x-none"/>
        </w:rPr>
        <w:t>2</w:t>
      </w:r>
      <w:r w:rsidRPr="006C703E">
        <w:rPr>
          <w:b/>
          <w:i/>
          <w:szCs w:val="20"/>
          <w:lang w:eastAsia="x-none"/>
        </w:rPr>
        <w:fldChar w:fldCharType="end"/>
      </w:r>
      <w:r w:rsidRPr="006C703E">
        <w:rPr>
          <w:b/>
          <w:i/>
          <w:szCs w:val="20"/>
          <w:lang w:eastAsia="x-none"/>
        </w:rPr>
        <w:t>:</w:t>
      </w:r>
      <w:r>
        <w:rPr>
          <w:b/>
          <w:i/>
          <w:szCs w:val="20"/>
          <w:lang w:eastAsia="x-none"/>
        </w:rPr>
        <w:t xml:space="preserve"> Do not define BWP switching when </w:t>
      </w:r>
      <w:r w:rsidRPr="00783708">
        <w:rPr>
          <w:b/>
          <w:i/>
          <w:szCs w:val="20"/>
          <w:lang w:eastAsia="x-none"/>
        </w:rPr>
        <w:t>SL UE is Out of Coverage on SL carrier</w:t>
      </w:r>
      <w:r>
        <w:rPr>
          <w:b/>
          <w:i/>
          <w:szCs w:val="20"/>
          <w:lang w:eastAsia="x-none"/>
        </w:rPr>
        <w:t>.</w:t>
      </w:r>
      <w:bookmarkEnd w:id="3"/>
    </w:p>
    <w:p w14:paraId="1EEFB5FD" w14:textId="220EB918" w:rsidR="00F6093D" w:rsidRPr="00E1729E" w:rsidRDefault="00F6093D" w:rsidP="00E1729E">
      <w:pPr>
        <w:pStyle w:val="af3"/>
        <w:numPr>
          <w:ilvl w:val="0"/>
          <w:numId w:val="40"/>
        </w:numPr>
        <w:jc w:val="both"/>
        <w:rPr>
          <w:b/>
          <w:u w:val="single"/>
        </w:rPr>
      </w:pPr>
      <w:r w:rsidRPr="00E1729E">
        <w:rPr>
          <w:b/>
          <w:u w:val="single"/>
        </w:rPr>
        <w:t>SL UE is In</w:t>
      </w:r>
      <w:r w:rsidR="00783708" w:rsidRPr="00E1729E">
        <w:rPr>
          <w:b/>
          <w:u w:val="single"/>
        </w:rPr>
        <w:t xml:space="preserve"> Coverage</w:t>
      </w:r>
      <w:r w:rsidRPr="00E1729E">
        <w:rPr>
          <w:b/>
          <w:u w:val="single"/>
        </w:rPr>
        <w:t xml:space="preserve"> with a serving cell on SL carrier </w:t>
      </w:r>
    </w:p>
    <w:p w14:paraId="16E9C23B" w14:textId="55EF7873" w:rsidR="00F6093D" w:rsidRPr="00783708" w:rsidRDefault="00783708" w:rsidP="00E1729E">
      <w:pPr>
        <w:ind w:left="644"/>
        <w:jc w:val="both"/>
        <w:rPr>
          <w:lang w:val="en-GB" w:eastAsia="en-US"/>
        </w:rPr>
      </w:pPr>
      <w:r w:rsidRPr="00783708">
        <w:rPr>
          <w:lang w:val="en-GB" w:eastAsia="en-US"/>
        </w:rPr>
        <w:lastRenderedPageBreak/>
        <w:t>If SL UE</w:t>
      </w:r>
      <w:r>
        <w:rPr>
          <w:lang w:val="en-GB" w:eastAsia="en-US"/>
        </w:rPr>
        <w:t xml:space="preserve"> can work on shared carrier within a serving cell, RAN4 should consider to define the BWP switching requirement between SL BWP and Uu BWP</w:t>
      </w:r>
      <w:r w:rsidR="000C717A">
        <w:rPr>
          <w:lang w:val="en-GB" w:eastAsia="en-US"/>
        </w:rPr>
        <w:t>, but it depends on RAN4 RF to define whether this scenario exist</w:t>
      </w:r>
      <w:r w:rsidR="00E825DA">
        <w:rPr>
          <w:lang w:val="en-GB" w:eastAsia="en-US"/>
        </w:rPr>
        <w:t>s</w:t>
      </w:r>
      <w:r w:rsidR="000C717A">
        <w:rPr>
          <w:lang w:val="en-GB" w:eastAsia="en-US"/>
        </w:rPr>
        <w:t xml:space="preserve">. Thus, RAN4 RRM session should wait </w:t>
      </w:r>
      <w:r w:rsidR="00F95EE9">
        <w:rPr>
          <w:lang w:val="en-GB" w:eastAsia="en-US"/>
        </w:rPr>
        <w:t xml:space="preserve">RAN4 </w:t>
      </w:r>
      <w:r w:rsidR="000C717A">
        <w:rPr>
          <w:lang w:val="en-GB" w:eastAsia="en-US"/>
        </w:rPr>
        <w:t>RF</w:t>
      </w:r>
      <w:r w:rsidR="00F95EE9">
        <w:rPr>
          <w:lang w:val="en-GB" w:eastAsia="en-US"/>
        </w:rPr>
        <w:t>,</w:t>
      </w:r>
      <w:r w:rsidR="000C717A">
        <w:rPr>
          <w:lang w:val="en-GB" w:eastAsia="en-US"/>
        </w:rPr>
        <w:t xml:space="preserve"> RAN1</w:t>
      </w:r>
      <w:r w:rsidR="00F95EE9">
        <w:rPr>
          <w:lang w:val="en-GB" w:eastAsia="en-US"/>
        </w:rPr>
        <w:t xml:space="preserve"> and </w:t>
      </w:r>
      <w:r w:rsidR="000C717A">
        <w:rPr>
          <w:lang w:val="en-GB" w:eastAsia="en-US"/>
        </w:rPr>
        <w:t>RAN2’s further agreement</w:t>
      </w:r>
      <w:r w:rsidR="00F95EE9">
        <w:rPr>
          <w:lang w:val="en-GB" w:eastAsia="en-US"/>
        </w:rPr>
        <w:t>s</w:t>
      </w:r>
      <w:r w:rsidR="000C717A">
        <w:rPr>
          <w:lang w:val="en-GB" w:eastAsia="en-US"/>
        </w:rPr>
        <w:t xml:space="preserve"> before discussing SL BWP switching in shared carrier.</w:t>
      </w:r>
      <w:r>
        <w:rPr>
          <w:lang w:val="en-GB" w:eastAsia="en-US"/>
        </w:rPr>
        <w:t xml:space="preserve"> </w:t>
      </w:r>
    </w:p>
    <w:p w14:paraId="26D2032C" w14:textId="5EECBEB3" w:rsidR="00DF6717" w:rsidRDefault="00814ED9" w:rsidP="00814ED9">
      <w:pPr>
        <w:jc w:val="both"/>
        <w:rPr>
          <w:lang w:val="en-GB" w:eastAsia="en-US"/>
        </w:rPr>
      </w:pPr>
      <w:bookmarkStart w:id="4" w:name="_Ref7430399"/>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8209F0">
        <w:rPr>
          <w:b/>
          <w:i/>
          <w:noProof/>
          <w:szCs w:val="20"/>
          <w:lang w:eastAsia="x-none"/>
        </w:rPr>
        <w:t>3</w:t>
      </w:r>
      <w:r w:rsidRPr="006C703E">
        <w:rPr>
          <w:b/>
          <w:i/>
          <w:szCs w:val="20"/>
          <w:lang w:eastAsia="x-none"/>
        </w:rPr>
        <w:fldChar w:fldCharType="end"/>
      </w:r>
      <w:r w:rsidRPr="006C703E">
        <w:rPr>
          <w:b/>
          <w:i/>
          <w:szCs w:val="20"/>
          <w:lang w:eastAsia="x-none"/>
        </w:rPr>
        <w:t>:</w:t>
      </w:r>
      <w:r>
        <w:rPr>
          <w:b/>
          <w:i/>
          <w:szCs w:val="20"/>
          <w:lang w:eastAsia="x-none"/>
        </w:rPr>
        <w:t xml:space="preserve"> </w:t>
      </w:r>
      <w:r w:rsidR="000C717A">
        <w:rPr>
          <w:b/>
          <w:i/>
          <w:szCs w:val="20"/>
          <w:lang w:eastAsia="x-none"/>
        </w:rPr>
        <w:t>Whether d</w:t>
      </w:r>
      <w:r w:rsidR="0090335E">
        <w:rPr>
          <w:b/>
          <w:i/>
          <w:szCs w:val="20"/>
          <w:lang w:eastAsia="x-none"/>
        </w:rPr>
        <w:t xml:space="preserve">iscuss on </w:t>
      </w:r>
      <w:r w:rsidR="000C717A">
        <w:rPr>
          <w:b/>
          <w:i/>
          <w:szCs w:val="20"/>
          <w:lang w:eastAsia="x-none"/>
        </w:rPr>
        <w:t xml:space="preserve">SL </w:t>
      </w:r>
      <w:r>
        <w:rPr>
          <w:b/>
          <w:i/>
          <w:szCs w:val="20"/>
          <w:lang w:eastAsia="x-none"/>
        </w:rPr>
        <w:t xml:space="preserve">BWP switching </w:t>
      </w:r>
      <w:r w:rsidR="000C717A">
        <w:rPr>
          <w:b/>
          <w:i/>
          <w:szCs w:val="20"/>
          <w:lang w:eastAsia="x-none"/>
        </w:rPr>
        <w:t>in shared carrier</w:t>
      </w:r>
      <w:r>
        <w:rPr>
          <w:b/>
          <w:i/>
          <w:szCs w:val="20"/>
          <w:lang w:eastAsia="x-none"/>
        </w:rPr>
        <w:t xml:space="preserve"> should wait </w:t>
      </w:r>
      <w:r w:rsidR="00056935">
        <w:rPr>
          <w:b/>
          <w:i/>
          <w:szCs w:val="20"/>
          <w:lang w:eastAsia="x-none"/>
        </w:rPr>
        <w:t xml:space="preserve">for </w:t>
      </w:r>
      <w:r w:rsidR="006B0990">
        <w:rPr>
          <w:b/>
          <w:i/>
          <w:szCs w:val="20"/>
          <w:lang w:eastAsia="x-none"/>
        </w:rPr>
        <w:t xml:space="preserve">RAN4 </w:t>
      </w:r>
      <w:r w:rsidR="000C717A">
        <w:rPr>
          <w:b/>
          <w:i/>
          <w:szCs w:val="20"/>
          <w:lang w:eastAsia="x-none"/>
        </w:rPr>
        <w:t xml:space="preserve">RF, </w:t>
      </w:r>
      <w:r>
        <w:rPr>
          <w:b/>
          <w:i/>
          <w:szCs w:val="20"/>
          <w:lang w:eastAsia="x-none"/>
        </w:rPr>
        <w:t xml:space="preserve">RAN1 and RAN2’s </w:t>
      </w:r>
      <w:r w:rsidR="00056935">
        <w:rPr>
          <w:b/>
          <w:i/>
          <w:szCs w:val="20"/>
          <w:lang w:eastAsia="x-none"/>
        </w:rPr>
        <w:t>conclusion</w:t>
      </w:r>
      <w:r>
        <w:rPr>
          <w:b/>
          <w:i/>
          <w:szCs w:val="20"/>
          <w:lang w:eastAsia="x-none"/>
        </w:rPr>
        <w:t>.</w:t>
      </w:r>
      <w:bookmarkEnd w:id="4"/>
    </w:p>
    <w:p w14:paraId="487C0D5D" w14:textId="1D8A3EC2" w:rsidR="00F24EB8" w:rsidRDefault="00F24EB8" w:rsidP="00F85ED0">
      <w:pPr>
        <w:pStyle w:val="1"/>
        <w:numPr>
          <w:ilvl w:val="0"/>
          <w:numId w:val="2"/>
        </w:numPr>
        <w:rPr>
          <w:rFonts w:ascii="Calibri" w:hAnsi="Calibri"/>
        </w:rPr>
      </w:pPr>
      <w:r>
        <w:rPr>
          <w:rFonts w:ascii="Calibri" w:hAnsi="Calibri"/>
        </w:rPr>
        <w:t>Interruption</w:t>
      </w:r>
    </w:p>
    <w:p w14:paraId="0B690764" w14:textId="299995FD" w:rsidR="00C46036" w:rsidRDefault="00C46036" w:rsidP="00E26CFA">
      <w:pPr>
        <w:jc w:val="both"/>
        <w:rPr>
          <w:lang w:val="en-GB" w:eastAsia="en-US"/>
        </w:rPr>
      </w:pPr>
      <w:r>
        <w:rPr>
          <w:lang w:val="en-GB" w:eastAsia="en-US"/>
        </w:rPr>
        <w:t>In NR, there are lots of discussion on interruption. Typically, the reasons of interruption are based on the following factors:</w:t>
      </w:r>
    </w:p>
    <w:p w14:paraId="6DCD613E" w14:textId="77777777" w:rsidR="008669C0" w:rsidRPr="00C46036" w:rsidRDefault="00BA7F5F" w:rsidP="00E26CFA">
      <w:pPr>
        <w:pStyle w:val="af3"/>
        <w:numPr>
          <w:ilvl w:val="0"/>
          <w:numId w:val="36"/>
        </w:numPr>
        <w:jc w:val="both"/>
      </w:pPr>
      <w:r w:rsidRPr="00C46036">
        <w:t xml:space="preserve">Extending/reducing the bandwidth of an already operational RF chain </w:t>
      </w:r>
    </w:p>
    <w:p w14:paraId="6DD09FE8" w14:textId="77777777" w:rsidR="008669C0" w:rsidRPr="00C46036" w:rsidRDefault="00BA7F5F" w:rsidP="00E26CFA">
      <w:pPr>
        <w:pStyle w:val="af3"/>
        <w:numPr>
          <w:ilvl w:val="0"/>
          <w:numId w:val="36"/>
        </w:numPr>
        <w:jc w:val="both"/>
      </w:pPr>
      <w:r w:rsidRPr="00C46036">
        <w:t>Switch on/off an RF chain</w:t>
      </w:r>
    </w:p>
    <w:p w14:paraId="29CE7DE6" w14:textId="34EDF4F8" w:rsidR="00C46036" w:rsidRPr="00C46036" w:rsidRDefault="00C46036" w:rsidP="00E26CFA">
      <w:pPr>
        <w:pStyle w:val="af3"/>
        <w:numPr>
          <w:ilvl w:val="0"/>
          <w:numId w:val="36"/>
        </w:numPr>
        <w:jc w:val="both"/>
        <w:rPr>
          <w:lang w:val="en-GB"/>
        </w:rPr>
      </w:pPr>
      <w:r w:rsidRPr="00C46036">
        <w:t>Changing local oscillator</w:t>
      </w:r>
    </w:p>
    <w:p w14:paraId="2D50F554" w14:textId="0B65A477" w:rsidR="00C46036" w:rsidRPr="00C46036" w:rsidRDefault="00C46036" w:rsidP="00E26CFA">
      <w:pPr>
        <w:pStyle w:val="af3"/>
        <w:numPr>
          <w:ilvl w:val="0"/>
          <w:numId w:val="36"/>
        </w:numPr>
        <w:jc w:val="both"/>
        <w:rPr>
          <w:lang w:val="en-GB"/>
        </w:rPr>
      </w:pPr>
      <w:r w:rsidRPr="00C46036">
        <w:t>SCS change</w:t>
      </w:r>
      <w:r w:rsidR="00D422E3">
        <w:t xml:space="preserve"> etc.</w:t>
      </w:r>
    </w:p>
    <w:p w14:paraId="5A197429" w14:textId="253D4344" w:rsidR="00F24EB8" w:rsidRDefault="00C46036" w:rsidP="00E26CFA">
      <w:pPr>
        <w:jc w:val="both"/>
        <w:rPr>
          <w:lang w:val="en-GB" w:eastAsia="en-US"/>
        </w:rPr>
      </w:pPr>
      <w:r>
        <w:rPr>
          <w:lang w:val="en-GB" w:eastAsia="en-US"/>
        </w:rPr>
        <w:t>In NR V2X, the discussion of interruption to Uu link should base on the relationship of sidelink and Uu link as follow</w:t>
      </w:r>
      <w:r w:rsidR="00F24EB8">
        <w:rPr>
          <w:lang w:val="en-GB" w:eastAsia="en-US"/>
        </w:rPr>
        <w:t>.</w:t>
      </w:r>
    </w:p>
    <w:p w14:paraId="399CE370" w14:textId="28704EF3" w:rsidR="00F24EB8" w:rsidRPr="00E1729E" w:rsidRDefault="00EA0D2E" w:rsidP="00E1729E">
      <w:pPr>
        <w:pStyle w:val="af3"/>
        <w:numPr>
          <w:ilvl w:val="0"/>
          <w:numId w:val="41"/>
        </w:numPr>
        <w:jc w:val="both"/>
        <w:rPr>
          <w:b/>
          <w:u w:val="single"/>
          <w:lang w:val="en-GB"/>
        </w:rPr>
      </w:pPr>
      <w:r>
        <w:rPr>
          <w:b/>
          <w:u w:val="single"/>
          <w:lang w:val="en-GB"/>
        </w:rPr>
        <w:t>Single CC</w:t>
      </w:r>
      <w:r w:rsidRPr="00E1729E">
        <w:rPr>
          <w:b/>
          <w:u w:val="single"/>
          <w:lang w:val="en-GB"/>
        </w:rPr>
        <w:t xml:space="preserve"> </w:t>
      </w:r>
      <w:r w:rsidR="00F24EB8" w:rsidRPr="00E1729E">
        <w:rPr>
          <w:b/>
          <w:u w:val="single"/>
          <w:lang w:val="en-GB"/>
        </w:rPr>
        <w:t>with dedicated carrier</w:t>
      </w:r>
    </w:p>
    <w:p w14:paraId="449CC569" w14:textId="13DE63EF" w:rsidR="00F24EB8" w:rsidRDefault="00294361" w:rsidP="002F2117">
      <w:pPr>
        <w:jc w:val="both"/>
        <w:rPr>
          <w:lang w:val="en-GB" w:eastAsia="en-US"/>
        </w:rPr>
      </w:pPr>
      <w:r>
        <w:rPr>
          <w:lang w:val="en-GB" w:eastAsia="en-US"/>
        </w:rPr>
        <w:t>Naturally, t</w:t>
      </w:r>
      <w:r w:rsidR="00F24EB8">
        <w:rPr>
          <w:lang w:val="en-GB" w:eastAsia="en-US"/>
        </w:rPr>
        <w:t xml:space="preserve">here is no interruption to Uu link </w:t>
      </w:r>
      <w:r>
        <w:rPr>
          <w:lang w:val="en-GB" w:eastAsia="en-US"/>
        </w:rPr>
        <w:t>when</w:t>
      </w:r>
      <w:r w:rsidR="00F24EB8">
        <w:rPr>
          <w:lang w:val="en-GB" w:eastAsia="en-US"/>
        </w:rPr>
        <w:t xml:space="preserve"> </w:t>
      </w:r>
      <w:r w:rsidR="00E26CFA">
        <w:rPr>
          <w:lang w:val="en-GB" w:eastAsia="en-US"/>
        </w:rPr>
        <w:t>UE</w:t>
      </w:r>
      <w:r w:rsidR="00F24EB8">
        <w:rPr>
          <w:lang w:val="en-GB" w:eastAsia="en-US"/>
        </w:rPr>
        <w:t xml:space="preserve"> is </w:t>
      </w:r>
      <w:r w:rsidR="00E26CFA">
        <w:rPr>
          <w:lang w:val="en-GB" w:eastAsia="en-US"/>
        </w:rPr>
        <w:t>out of coverage on the V2X sidelink carrier only</w:t>
      </w:r>
      <w:r w:rsidR="00F24EB8" w:rsidRPr="00F24EB8">
        <w:rPr>
          <w:lang w:val="en-GB" w:eastAsia="en-US"/>
        </w:rPr>
        <w:t>.</w:t>
      </w:r>
    </w:p>
    <w:p w14:paraId="08E288F8" w14:textId="712EE20E" w:rsidR="00294361" w:rsidRDefault="00294361" w:rsidP="00E26CFA">
      <w:pPr>
        <w:jc w:val="both"/>
        <w:rPr>
          <w:lang w:val="en-GB" w:eastAsia="en-US"/>
        </w:rPr>
      </w:pPr>
      <w:bookmarkStart w:id="5" w:name="_Ref16068327"/>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8209F0">
        <w:rPr>
          <w:b/>
          <w:i/>
          <w:noProof/>
          <w:szCs w:val="20"/>
          <w:lang w:eastAsia="x-none"/>
        </w:rPr>
        <w:t>2</w:t>
      </w:r>
      <w:r w:rsidRPr="006C703E">
        <w:rPr>
          <w:b/>
          <w:i/>
          <w:szCs w:val="20"/>
          <w:lang w:eastAsia="x-none"/>
        </w:rPr>
        <w:fldChar w:fldCharType="end"/>
      </w:r>
      <w:r w:rsidRPr="006C703E">
        <w:rPr>
          <w:b/>
          <w:i/>
          <w:szCs w:val="20"/>
          <w:lang w:eastAsia="x-none"/>
        </w:rPr>
        <w:t>:</w:t>
      </w:r>
      <w:r>
        <w:rPr>
          <w:b/>
          <w:i/>
          <w:szCs w:val="20"/>
          <w:lang w:eastAsia="x-none"/>
        </w:rPr>
        <w:t xml:space="preserve"> T</w:t>
      </w:r>
      <w:r w:rsidRPr="00294361">
        <w:rPr>
          <w:b/>
          <w:i/>
          <w:szCs w:val="20"/>
          <w:lang w:eastAsia="x-none"/>
        </w:rPr>
        <w:t>here is no interruption to Uu link when UE is out of coverage on the V2X sidelink carrier only.</w:t>
      </w:r>
      <w:bookmarkEnd w:id="5"/>
    </w:p>
    <w:p w14:paraId="48DA0B1C" w14:textId="77917FE3" w:rsidR="00E26CFA" w:rsidRPr="00E1729E" w:rsidRDefault="002F2117" w:rsidP="00E1729E">
      <w:pPr>
        <w:pStyle w:val="af3"/>
        <w:numPr>
          <w:ilvl w:val="0"/>
          <w:numId w:val="41"/>
        </w:numPr>
        <w:jc w:val="both"/>
        <w:rPr>
          <w:b/>
          <w:u w:val="single"/>
          <w:lang w:val="en-GB"/>
        </w:rPr>
      </w:pPr>
      <w:r>
        <w:rPr>
          <w:b/>
          <w:u w:val="single"/>
          <w:lang w:val="en-GB"/>
        </w:rPr>
        <w:t xml:space="preserve">Multiple </w:t>
      </w:r>
      <w:r w:rsidRPr="00E1729E">
        <w:rPr>
          <w:b/>
          <w:u w:val="single"/>
          <w:lang w:val="en-GB"/>
        </w:rPr>
        <w:t xml:space="preserve">CC </w:t>
      </w:r>
      <w:r w:rsidR="00E26CFA" w:rsidRPr="00E1729E">
        <w:rPr>
          <w:b/>
          <w:u w:val="single"/>
          <w:lang w:val="en-GB"/>
        </w:rPr>
        <w:t>with dedicated carrier</w:t>
      </w:r>
    </w:p>
    <w:p w14:paraId="58F3D3CC" w14:textId="77777777" w:rsidR="00E26CFA" w:rsidRDefault="00E26CFA" w:rsidP="00E1729E">
      <w:pPr>
        <w:pStyle w:val="af3"/>
        <w:numPr>
          <w:ilvl w:val="0"/>
          <w:numId w:val="34"/>
        </w:numPr>
        <w:ind w:left="1288"/>
        <w:jc w:val="both"/>
        <w:rPr>
          <w:lang w:val="en-GB"/>
        </w:rPr>
      </w:pPr>
      <w:r w:rsidRPr="00C46036">
        <w:rPr>
          <w:lang w:val="en-GB"/>
        </w:rPr>
        <w:t>RRC reconfiguration</w:t>
      </w:r>
    </w:p>
    <w:p w14:paraId="72EEA919" w14:textId="2CE5D6FD" w:rsidR="00E26CFA" w:rsidRDefault="00E26CFA" w:rsidP="00E1729E">
      <w:pPr>
        <w:ind w:left="709"/>
        <w:jc w:val="both"/>
        <w:rPr>
          <w:lang w:val="en-GB" w:eastAsia="en-US"/>
        </w:rPr>
      </w:pPr>
      <w:r>
        <w:rPr>
          <w:lang w:val="en-GB" w:eastAsia="en-US"/>
        </w:rPr>
        <w:t xml:space="preserve">An interruption for all activated serving cells within the same FR could happen during the RRC reconfiguration procedure when sidelink carrier is configured or deconfigured. This interruption requirement could re-use the agreed UL carrier RRC </w:t>
      </w:r>
      <w:r w:rsidR="009E3FA9">
        <w:rPr>
          <w:lang w:val="en-GB" w:eastAsia="en-US"/>
        </w:rPr>
        <w:t>reconfiguration in NR as follow.</w:t>
      </w:r>
    </w:p>
    <w:p w14:paraId="34EE4997" w14:textId="6FE825EC" w:rsidR="009E3FA9" w:rsidRDefault="009E3FA9" w:rsidP="00E26CFA">
      <w:pPr>
        <w:jc w:val="both"/>
        <w:rPr>
          <w:lang w:val="en-GB" w:eastAsia="en-US"/>
        </w:rPr>
      </w:pPr>
      <w:bookmarkStart w:id="6" w:name="_Ref16068341"/>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8209F0">
        <w:rPr>
          <w:b/>
          <w:i/>
          <w:noProof/>
          <w:szCs w:val="20"/>
          <w:lang w:eastAsia="x-none"/>
        </w:rPr>
        <w:t>4</w:t>
      </w:r>
      <w:r w:rsidRPr="006C703E">
        <w:rPr>
          <w:b/>
          <w:i/>
          <w:szCs w:val="20"/>
          <w:lang w:eastAsia="x-none"/>
        </w:rPr>
        <w:fldChar w:fldCharType="end"/>
      </w:r>
      <w:r w:rsidRPr="006C703E">
        <w:rPr>
          <w:b/>
          <w:i/>
          <w:szCs w:val="20"/>
          <w:lang w:eastAsia="x-none"/>
        </w:rPr>
        <w:t>:</w:t>
      </w:r>
      <w:r>
        <w:rPr>
          <w:b/>
          <w:i/>
          <w:szCs w:val="20"/>
          <w:lang w:eastAsia="x-none"/>
        </w:rPr>
        <w:t xml:space="preserve"> The interruption to Uu link due to sidelink RRC reconfiguration is as follow.</w:t>
      </w:r>
      <w:bookmarkEnd w:id="6"/>
    </w:p>
    <w:p w14:paraId="557594A7" w14:textId="4C0D4A75" w:rsidR="009E3FA9" w:rsidRPr="009E3FA9" w:rsidRDefault="009E3FA9" w:rsidP="00E26CFA">
      <w:pPr>
        <w:jc w:val="both"/>
        <w:rPr>
          <w:b/>
          <w:i/>
          <w:lang w:val="en-GB" w:eastAsia="en-US"/>
        </w:rPr>
      </w:pPr>
      <w:r w:rsidRPr="009E3FA9">
        <w:rPr>
          <w:b/>
          <w:i/>
          <w:lang w:val="en-GB" w:eastAsia="en-US"/>
        </w:rPr>
        <w:t>Interruption with EN-DC/NE-DC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9E3FA9" w:rsidRPr="003445FB" w14:paraId="5A93F35E" w14:textId="77777777" w:rsidTr="00A02AC0">
        <w:trPr>
          <w:trHeight w:val="140"/>
          <w:jc w:val="center"/>
        </w:trPr>
        <w:tc>
          <w:tcPr>
            <w:tcW w:w="852" w:type="dxa"/>
            <w:vMerge w:val="restart"/>
            <w:shd w:val="clear" w:color="auto" w:fill="auto"/>
            <w:vAlign w:val="center"/>
          </w:tcPr>
          <w:p w14:paraId="4F3FFF3E" w14:textId="77777777" w:rsidR="009E3FA9" w:rsidRPr="003445FB" w:rsidRDefault="009E3FA9" w:rsidP="00A02AC0">
            <w:pPr>
              <w:pStyle w:val="TAH"/>
              <w:spacing w:after="0"/>
            </w:pPr>
            <w:r w:rsidRPr="003445FB">
              <w:rPr>
                <w:noProof/>
                <w:lang w:val="en-US" w:eastAsia="zh-CN"/>
              </w:rPr>
              <w:drawing>
                <wp:inline distT="0" distB="0" distL="0" distR="0" wp14:anchorId="0EA74A39" wp14:editId="42D73769">
                  <wp:extent cx="152400" cy="152400"/>
                  <wp:effectExtent l="0" t="0" r="0" b="0"/>
                  <wp:docPr id="2"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vMerge w:val="restart"/>
            <w:vAlign w:val="center"/>
          </w:tcPr>
          <w:p w14:paraId="652FD6CC" w14:textId="77777777" w:rsidR="009E3FA9" w:rsidRPr="003445FB" w:rsidRDefault="009E3FA9" w:rsidP="00A02AC0">
            <w:pPr>
              <w:pStyle w:val="TAH"/>
              <w:spacing w:after="0"/>
            </w:pPr>
            <w:r w:rsidRPr="003445FB">
              <w:t>NR Slot length (ms)</w:t>
            </w:r>
          </w:p>
        </w:tc>
        <w:tc>
          <w:tcPr>
            <w:tcW w:w="2552" w:type="dxa"/>
            <w:gridSpan w:val="2"/>
            <w:vAlign w:val="center"/>
          </w:tcPr>
          <w:p w14:paraId="775031D0" w14:textId="690666DC" w:rsidR="009E3FA9" w:rsidRPr="003445FB" w:rsidRDefault="009E3FA9" w:rsidP="00A02AC0">
            <w:pPr>
              <w:pStyle w:val="TAH"/>
              <w:spacing w:after="0"/>
            </w:pPr>
            <w:r w:rsidRPr="003445FB">
              <w:t>Interruption length X4 slot</w:t>
            </w:r>
          </w:p>
        </w:tc>
      </w:tr>
      <w:tr w:rsidR="009E3FA9" w:rsidRPr="003445FB" w14:paraId="42AC0C7F" w14:textId="77777777" w:rsidTr="00A02AC0">
        <w:trPr>
          <w:trHeight w:val="262"/>
          <w:jc w:val="center"/>
        </w:trPr>
        <w:tc>
          <w:tcPr>
            <w:tcW w:w="852" w:type="dxa"/>
            <w:vMerge/>
            <w:shd w:val="clear" w:color="auto" w:fill="auto"/>
            <w:vAlign w:val="center"/>
          </w:tcPr>
          <w:p w14:paraId="78EC5242" w14:textId="77777777" w:rsidR="009E3FA9" w:rsidRPr="003445FB" w:rsidRDefault="009E3FA9" w:rsidP="00A02AC0">
            <w:pPr>
              <w:pStyle w:val="TAH"/>
              <w:spacing w:after="0"/>
            </w:pPr>
          </w:p>
        </w:tc>
        <w:tc>
          <w:tcPr>
            <w:tcW w:w="1276" w:type="dxa"/>
            <w:vMerge/>
            <w:vAlign w:val="center"/>
          </w:tcPr>
          <w:p w14:paraId="1D1CAA83" w14:textId="77777777" w:rsidR="009E3FA9" w:rsidRPr="003445FB" w:rsidRDefault="009E3FA9" w:rsidP="00A02AC0">
            <w:pPr>
              <w:pStyle w:val="TAH"/>
              <w:spacing w:after="0"/>
            </w:pPr>
          </w:p>
        </w:tc>
        <w:tc>
          <w:tcPr>
            <w:tcW w:w="1276" w:type="dxa"/>
            <w:vAlign w:val="center"/>
          </w:tcPr>
          <w:p w14:paraId="6FC612DE" w14:textId="77777777" w:rsidR="009E3FA9" w:rsidRPr="003445FB" w:rsidRDefault="009E3FA9" w:rsidP="00A02AC0">
            <w:pPr>
              <w:pStyle w:val="TAH"/>
              <w:spacing w:after="0"/>
            </w:pPr>
            <w:r w:rsidRPr="003445FB">
              <w:t>Sync</w:t>
            </w:r>
          </w:p>
        </w:tc>
        <w:tc>
          <w:tcPr>
            <w:tcW w:w="1276" w:type="dxa"/>
            <w:vAlign w:val="center"/>
          </w:tcPr>
          <w:p w14:paraId="1CCEC018" w14:textId="77777777" w:rsidR="009E3FA9" w:rsidRPr="003445FB" w:rsidRDefault="009E3FA9" w:rsidP="00A02AC0">
            <w:pPr>
              <w:pStyle w:val="TAH"/>
              <w:spacing w:after="0"/>
            </w:pPr>
            <w:r w:rsidRPr="003445FB">
              <w:t>Async</w:t>
            </w:r>
          </w:p>
        </w:tc>
      </w:tr>
      <w:tr w:rsidR="009E3FA9" w:rsidRPr="003445FB" w14:paraId="0D2D1162" w14:textId="77777777" w:rsidTr="00A02AC0">
        <w:trPr>
          <w:trHeight w:val="57"/>
          <w:jc w:val="center"/>
        </w:trPr>
        <w:tc>
          <w:tcPr>
            <w:tcW w:w="852" w:type="dxa"/>
            <w:shd w:val="clear" w:color="auto" w:fill="auto"/>
            <w:vAlign w:val="center"/>
          </w:tcPr>
          <w:p w14:paraId="5D682B51" w14:textId="77777777" w:rsidR="009E3FA9" w:rsidRPr="003445FB" w:rsidRDefault="009E3FA9" w:rsidP="00A02AC0">
            <w:pPr>
              <w:pStyle w:val="TAC"/>
              <w:spacing w:after="0"/>
            </w:pPr>
            <w:r w:rsidRPr="003445FB">
              <w:t>0</w:t>
            </w:r>
          </w:p>
        </w:tc>
        <w:tc>
          <w:tcPr>
            <w:tcW w:w="1276" w:type="dxa"/>
            <w:vAlign w:val="center"/>
          </w:tcPr>
          <w:p w14:paraId="0052B1B3" w14:textId="77777777" w:rsidR="009E3FA9" w:rsidRPr="003445FB" w:rsidRDefault="009E3FA9" w:rsidP="00A02AC0">
            <w:pPr>
              <w:pStyle w:val="TAC"/>
              <w:spacing w:after="0"/>
            </w:pPr>
            <w:r w:rsidRPr="003445FB">
              <w:t>1</w:t>
            </w:r>
          </w:p>
        </w:tc>
        <w:tc>
          <w:tcPr>
            <w:tcW w:w="1276" w:type="dxa"/>
            <w:vAlign w:val="center"/>
          </w:tcPr>
          <w:p w14:paraId="7F77C962" w14:textId="77777777" w:rsidR="009E3FA9" w:rsidRPr="003445FB" w:rsidRDefault="009E3FA9" w:rsidP="00A02AC0">
            <w:pPr>
              <w:pStyle w:val="TAC"/>
              <w:spacing w:after="0"/>
            </w:pPr>
            <w:r w:rsidRPr="003445FB">
              <w:t>1</w:t>
            </w:r>
          </w:p>
        </w:tc>
        <w:tc>
          <w:tcPr>
            <w:tcW w:w="1276" w:type="dxa"/>
            <w:vAlign w:val="center"/>
          </w:tcPr>
          <w:p w14:paraId="3175BEFF" w14:textId="77777777" w:rsidR="009E3FA9" w:rsidRPr="003445FB" w:rsidRDefault="009E3FA9" w:rsidP="00A02AC0">
            <w:pPr>
              <w:pStyle w:val="TAC"/>
              <w:spacing w:after="0"/>
            </w:pPr>
            <w:r w:rsidRPr="003445FB">
              <w:t>2</w:t>
            </w:r>
          </w:p>
        </w:tc>
      </w:tr>
      <w:tr w:rsidR="009E3FA9" w:rsidRPr="003445FB" w14:paraId="325D9650" w14:textId="77777777" w:rsidTr="00A02AC0">
        <w:trPr>
          <w:trHeight w:val="57"/>
          <w:jc w:val="center"/>
        </w:trPr>
        <w:tc>
          <w:tcPr>
            <w:tcW w:w="852" w:type="dxa"/>
            <w:shd w:val="clear" w:color="auto" w:fill="auto"/>
            <w:vAlign w:val="center"/>
          </w:tcPr>
          <w:p w14:paraId="1500A0CA" w14:textId="77777777" w:rsidR="009E3FA9" w:rsidRPr="003445FB" w:rsidRDefault="009E3FA9" w:rsidP="00A02AC0">
            <w:pPr>
              <w:pStyle w:val="TAC"/>
              <w:spacing w:after="0"/>
            </w:pPr>
            <w:r w:rsidRPr="003445FB">
              <w:t>1</w:t>
            </w:r>
          </w:p>
        </w:tc>
        <w:tc>
          <w:tcPr>
            <w:tcW w:w="1276" w:type="dxa"/>
            <w:vAlign w:val="center"/>
          </w:tcPr>
          <w:p w14:paraId="54252419" w14:textId="77777777" w:rsidR="009E3FA9" w:rsidRPr="003445FB" w:rsidRDefault="009E3FA9" w:rsidP="00A02AC0">
            <w:pPr>
              <w:pStyle w:val="TAC"/>
              <w:spacing w:after="0"/>
            </w:pPr>
            <w:r w:rsidRPr="003445FB">
              <w:t>0.5</w:t>
            </w:r>
          </w:p>
        </w:tc>
        <w:tc>
          <w:tcPr>
            <w:tcW w:w="1276" w:type="dxa"/>
            <w:vAlign w:val="center"/>
          </w:tcPr>
          <w:p w14:paraId="2FE6AE32" w14:textId="77777777" w:rsidR="009E3FA9" w:rsidRPr="003445FB" w:rsidRDefault="009E3FA9" w:rsidP="00A02AC0">
            <w:pPr>
              <w:pStyle w:val="TAC"/>
              <w:spacing w:after="0"/>
            </w:pPr>
            <w:r w:rsidRPr="003445FB">
              <w:t>2</w:t>
            </w:r>
          </w:p>
        </w:tc>
        <w:tc>
          <w:tcPr>
            <w:tcW w:w="1276" w:type="dxa"/>
            <w:vAlign w:val="center"/>
          </w:tcPr>
          <w:p w14:paraId="3FB58935" w14:textId="77777777" w:rsidR="009E3FA9" w:rsidRPr="003445FB" w:rsidRDefault="009E3FA9" w:rsidP="00A02AC0">
            <w:pPr>
              <w:pStyle w:val="TAC"/>
              <w:spacing w:after="0"/>
            </w:pPr>
            <w:r w:rsidRPr="003445FB">
              <w:t>3</w:t>
            </w:r>
          </w:p>
        </w:tc>
      </w:tr>
      <w:tr w:rsidR="009E3FA9" w:rsidRPr="003445FB" w14:paraId="58D66DEB" w14:textId="77777777" w:rsidTr="00A02AC0">
        <w:trPr>
          <w:trHeight w:val="57"/>
          <w:jc w:val="center"/>
        </w:trPr>
        <w:tc>
          <w:tcPr>
            <w:tcW w:w="852" w:type="dxa"/>
            <w:shd w:val="clear" w:color="auto" w:fill="auto"/>
            <w:vAlign w:val="center"/>
          </w:tcPr>
          <w:p w14:paraId="4B5C4FA8" w14:textId="77777777" w:rsidR="009E3FA9" w:rsidRPr="003445FB" w:rsidRDefault="009E3FA9" w:rsidP="00A02AC0">
            <w:pPr>
              <w:pStyle w:val="TAC"/>
              <w:spacing w:after="0"/>
            </w:pPr>
            <w:r w:rsidRPr="003445FB">
              <w:t>2</w:t>
            </w:r>
          </w:p>
        </w:tc>
        <w:tc>
          <w:tcPr>
            <w:tcW w:w="1276" w:type="dxa"/>
            <w:vAlign w:val="center"/>
          </w:tcPr>
          <w:p w14:paraId="2F68BCA5" w14:textId="77777777" w:rsidR="009E3FA9" w:rsidRPr="003445FB" w:rsidRDefault="009E3FA9" w:rsidP="00A02AC0">
            <w:pPr>
              <w:pStyle w:val="TAC"/>
              <w:spacing w:after="0"/>
            </w:pPr>
            <w:r w:rsidRPr="003445FB">
              <w:t>0.25</w:t>
            </w:r>
          </w:p>
        </w:tc>
        <w:tc>
          <w:tcPr>
            <w:tcW w:w="2552" w:type="dxa"/>
            <w:gridSpan w:val="2"/>
            <w:vAlign w:val="center"/>
          </w:tcPr>
          <w:p w14:paraId="6019CCE6" w14:textId="77777777" w:rsidR="009E3FA9" w:rsidRPr="003445FB" w:rsidRDefault="009E3FA9" w:rsidP="00A02AC0">
            <w:pPr>
              <w:pStyle w:val="TAC"/>
              <w:spacing w:after="0"/>
            </w:pPr>
            <w:r w:rsidRPr="003445FB">
              <w:t>5</w:t>
            </w:r>
          </w:p>
        </w:tc>
      </w:tr>
      <w:tr w:rsidR="009E3FA9" w:rsidRPr="003445FB" w14:paraId="72ED24BD" w14:textId="77777777" w:rsidTr="00A02AC0">
        <w:trPr>
          <w:trHeight w:val="57"/>
          <w:jc w:val="center"/>
        </w:trPr>
        <w:tc>
          <w:tcPr>
            <w:tcW w:w="852" w:type="dxa"/>
            <w:shd w:val="clear" w:color="auto" w:fill="auto"/>
            <w:vAlign w:val="center"/>
          </w:tcPr>
          <w:p w14:paraId="3543AC75" w14:textId="77777777" w:rsidR="009E3FA9" w:rsidRPr="003445FB" w:rsidRDefault="009E3FA9" w:rsidP="00A02AC0">
            <w:pPr>
              <w:pStyle w:val="TAC"/>
              <w:spacing w:after="0"/>
            </w:pPr>
            <w:r w:rsidRPr="003445FB">
              <w:t>3</w:t>
            </w:r>
          </w:p>
        </w:tc>
        <w:tc>
          <w:tcPr>
            <w:tcW w:w="1276" w:type="dxa"/>
            <w:vAlign w:val="center"/>
          </w:tcPr>
          <w:p w14:paraId="003BE76A" w14:textId="77777777" w:rsidR="009E3FA9" w:rsidRPr="003445FB" w:rsidRDefault="009E3FA9" w:rsidP="00A02AC0">
            <w:pPr>
              <w:pStyle w:val="TAC"/>
              <w:spacing w:after="0"/>
            </w:pPr>
            <w:r w:rsidRPr="003445FB">
              <w:t>0.125</w:t>
            </w:r>
          </w:p>
        </w:tc>
        <w:tc>
          <w:tcPr>
            <w:tcW w:w="2552" w:type="dxa"/>
            <w:gridSpan w:val="2"/>
            <w:vAlign w:val="center"/>
          </w:tcPr>
          <w:p w14:paraId="152977FF" w14:textId="77777777" w:rsidR="009E3FA9" w:rsidRPr="003445FB" w:rsidRDefault="009E3FA9" w:rsidP="00A02AC0">
            <w:pPr>
              <w:pStyle w:val="TAC"/>
              <w:spacing w:after="0"/>
            </w:pPr>
            <w:r w:rsidRPr="003445FB">
              <w:t>9</w:t>
            </w:r>
          </w:p>
        </w:tc>
      </w:tr>
    </w:tbl>
    <w:p w14:paraId="087561C2" w14:textId="263D1901" w:rsidR="009E3FA9" w:rsidRDefault="009E3FA9" w:rsidP="00E26CFA">
      <w:pPr>
        <w:jc w:val="both"/>
        <w:rPr>
          <w:b/>
          <w:i/>
          <w:lang w:val="en-GB" w:eastAsia="en-US"/>
        </w:rPr>
      </w:pPr>
      <w:r w:rsidRPr="009E3FA9">
        <w:rPr>
          <w:b/>
          <w:i/>
          <w:lang w:val="en-GB" w:eastAsia="en-US"/>
        </w:rPr>
        <w:t xml:space="preserve">Interruption with </w:t>
      </w:r>
      <w:r>
        <w:rPr>
          <w:b/>
          <w:i/>
          <w:lang w:val="en-GB" w:eastAsia="en-US"/>
        </w:rPr>
        <w:t>NR CA/NR-NR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04"/>
        <w:gridCol w:w="1969"/>
      </w:tblGrid>
      <w:tr w:rsidR="00F30147" w:rsidRPr="003445FB" w14:paraId="62619D8C" w14:textId="77777777" w:rsidTr="00A02AC0">
        <w:trPr>
          <w:trHeight w:val="488"/>
          <w:jc w:val="center"/>
        </w:trPr>
        <w:tc>
          <w:tcPr>
            <w:tcW w:w="649" w:type="dxa"/>
            <w:shd w:val="clear" w:color="auto" w:fill="auto"/>
            <w:vAlign w:val="center"/>
          </w:tcPr>
          <w:p w14:paraId="11306236" w14:textId="77777777" w:rsidR="00F30147" w:rsidRPr="003445FB" w:rsidRDefault="00F30147" w:rsidP="00A02AC0">
            <w:pPr>
              <w:pStyle w:val="TAH"/>
              <w:spacing w:after="0"/>
            </w:pPr>
            <w:r w:rsidRPr="001D24BB">
              <w:rPr>
                <w:noProof/>
                <w:lang w:val="en-US" w:eastAsia="zh-CN"/>
              </w:rPr>
              <w:drawing>
                <wp:inline distT="0" distB="0" distL="0" distR="0" wp14:anchorId="0DEBCC28" wp14:editId="2A03D55A">
                  <wp:extent cx="142240" cy="160020"/>
                  <wp:effectExtent l="0" t="0" r="0" b="0"/>
                  <wp:docPr id="18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04" w:type="dxa"/>
            <w:vAlign w:val="center"/>
          </w:tcPr>
          <w:p w14:paraId="08345C68" w14:textId="2059C5E0" w:rsidR="00F30147" w:rsidRPr="003445FB" w:rsidRDefault="00F30147" w:rsidP="00A02AC0">
            <w:pPr>
              <w:pStyle w:val="TAH"/>
              <w:spacing w:after="0"/>
            </w:pPr>
            <w:r w:rsidRPr="003445FB">
              <w:t>NR Slot length (ms)</w:t>
            </w:r>
          </w:p>
        </w:tc>
        <w:tc>
          <w:tcPr>
            <w:tcW w:w="1969" w:type="dxa"/>
            <w:vAlign w:val="center"/>
          </w:tcPr>
          <w:p w14:paraId="54F85ED1" w14:textId="00954DA6" w:rsidR="00F30147" w:rsidRPr="003445FB" w:rsidRDefault="00F30147" w:rsidP="00F30147">
            <w:pPr>
              <w:pStyle w:val="TAH"/>
              <w:spacing w:after="0"/>
            </w:pPr>
            <w:r w:rsidRPr="003445FB">
              <w:t>Interruption length</w:t>
            </w:r>
          </w:p>
        </w:tc>
      </w:tr>
      <w:tr w:rsidR="00F30147" w:rsidRPr="003445FB" w14:paraId="1254855F" w14:textId="77777777" w:rsidTr="00F30147">
        <w:trPr>
          <w:jc w:val="center"/>
        </w:trPr>
        <w:tc>
          <w:tcPr>
            <w:tcW w:w="649" w:type="dxa"/>
            <w:shd w:val="clear" w:color="auto" w:fill="auto"/>
            <w:vAlign w:val="center"/>
          </w:tcPr>
          <w:p w14:paraId="55E5E87D" w14:textId="77777777" w:rsidR="00F30147" w:rsidRPr="003445FB" w:rsidRDefault="00F30147" w:rsidP="00A02AC0">
            <w:pPr>
              <w:pStyle w:val="TAC"/>
              <w:spacing w:after="0"/>
            </w:pPr>
            <w:r w:rsidRPr="003445FB">
              <w:t>0</w:t>
            </w:r>
          </w:p>
        </w:tc>
        <w:tc>
          <w:tcPr>
            <w:tcW w:w="1304" w:type="dxa"/>
            <w:vAlign w:val="center"/>
          </w:tcPr>
          <w:p w14:paraId="7014DB13" w14:textId="00A7C1E1" w:rsidR="00F30147" w:rsidRPr="003445FB" w:rsidRDefault="00F30147" w:rsidP="00A02AC0">
            <w:pPr>
              <w:pStyle w:val="TAC"/>
              <w:spacing w:after="0"/>
            </w:pPr>
            <w:r w:rsidRPr="003445FB">
              <w:t>1</w:t>
            </w:r>
          </w:p>
        </w:tc>
        <w:tc>
          <w:tcPr>
            <w:tcW w:w="1969" w:type="dxa"/>
            <w:vAlign w:val="center"/>
          </w:tcPr>
          <w:p w14:paraId="3E3666EE" w14:textId="1AA55CAF" w:rsidR="00F30147" w:rsidRPr="003445FB" w:rsidRDefault="00F30147" w:rsidP="00F30147">
            <w:pPr>
              <w:pStyle w:val="TAC"/>
              <w:spacing w:after="0"/>
            </w:pPr>
            <w:r w:rsidRPr="003445FB">
              <w:t>1</w:t>
            </w:r>
          </w:p>
        </w:tc>
      </w:tr>
      <w:tr w:rsidR="00F30147" w:rsidRPr="003445FB" w14:paraId="1C7406AA" w14:textId="77777777" w:rsidTr="00F30147">
        <w:trPr>
          <w:jc w:val="center"/>
        </w:trPr>
        <w:tc>
          <w:tcPr>
            <w:tcW w:w="649" w:type="dxa"/>
            <w:shd w:val="clear" w:color="auto" w:fill="auto"/>
            <w:vAlign w:val="center"/>
          </w:tcPr>
          <w:p w14:paraId="4F8D57EA" w14:textId="77777777" w:rsidR="00F30147" w:rsidRPr="003445FB" w:rsidRDefault="00F30147" w:rsidP="00A02AC0">
            <w:pPr>
              <w:pStyle w:val="TAC"/>
              <w:spacing w:after="0"/>
            </w:pPr>
            <w:r w:rsidRPr="003445FB">
              <w:t>1</w:t>
            </w:r>
          </w:p>
        </w:tc>
        <w:tc>
          <w:tcPr>
            <w:tcW w:w="1304" w:type="dxa"/>
            <w:vAlign w:val="center"/>
          </w:tcPr>
          <w:p w14:paraId="7C729401" w14:textId="3CDC0293" w:rsidR="00F30147" w:rsidRPr="003445FB" w:rsidRDefault="00F30147" w:rsidP="00A02AC0">
            <w:pPr>
              <w:pStyle w:val="TAC"/>
              <w:spacing w:after="0"/>
            </w:pPr>
            <w:r w:rsidRPr="003445FB">
              <w:t>0.5</w:t>
            </w:r>
          </w:p>
        </w:tc>
        <w:tc>
          <w:tcPr>
            <w:tcW w:w="1969" w:type="dxa"/>
            <w:vAlign w:val="center"/>
          </w:tcPr>
          <w:p w14:paraId="4880063C" w14:textId="54E167E3" w:rsidR="00F30147" w:rsidRPr="003445FB" w:rsidRDefault="00F30147" w:rsidP="00F30147">
            <w:pPr>
              <w:pStyle w:val="TAC"/>
              <w:spacing w:after="0"/>
              <w:rPr>
                <w:lang w:eastAsia="zh-CN"/>
              </w:rPr>
            </w:pPr>
            <w:r w:rsidRPr="003445FB">
              <w:rPr>
                <w:lang w:eastAsia="zh-CN"/>
              </w:rPr>
              <w:t>2</w:t>
            </w:r>
          </w:p>
        </w:tc>
      </w:tr>
      <w:tr w:rsidR="00F30147" w:rsidRPr="003445FB" w14:paraId="3A721F00" w14:textId="77777777" w:rsidTr="00F30147">
        <w:trPr>
          <w:jc w:val="center"/>
        </w:trPr>
        <w:tc>
          <w:tcPr>
            <w:tcW w:w="649" w:type="dxa"/>
            <w:shd w:val="clear" w:color="auto" w:fill="auto"/>
            <w:vAlign w:val="center"/>
          </w:tcPr>
          <w:p w14:paraId="2A307709" w14:textId="77777777" w:rsidR="00F30147" w:rsidRPr="003445FB" w:rsidRDefault="00F30147" w:rsidP="00A02AC0">
            <w:pPr>
              <w:pStyle w:val="TAC"/>
              <w:spacing w:after="0"/>
            </w:pPr>
            <w:r w:rsidRPr="003445FB">
              <w:t>2</w:t>
            </w:r>
          </w:p>
        </w:tc>
        <w:tc>
          <w:tcPr>
            <w:tcW w:w="1304" w:type="dxa"/>
            <w:vAlign w:val="center"/>
          </w:tcPr>
          <w:p w14:paraId="20534E7E" w14:textId="5717B9F0" w:rsidR="00F30147" w:rsidRPr="003445FB" w:rsidRDefault="00F30147" w:rsidP="00A02AC0">
            <w:pPr>
              <w:pStyle w:val="TAC"/>
              <w:spacing w:after="0"/>
            </w:pPr>
            <w:r w:rsidRPr="003445FB">
              <w:t>0.25</w:t>
            </w:r>
          </w:p>
        </w:tc>
        <w:tc>
          <w:tcPr>
            <w:tcW w:w="1969" w:type="dxa"/>
            <w:vAlign w:val="center"/>
          </w:tcPr>
          <w:p w14:paraId="1B474C02" w14:textId="665B3FC9" w:rsidR="00F30147" w:rsidRPr="003445FB" w:rsidRDefault="00F30147" w:rsidP="00F30147">
            <w:pPr>
              <w:pStyle w:val="TAC"/>
              <w:spacing w:after="0"/>
              <w:rPr>
                <w:lang w:eastAsia="zh-CN"/>
              </w:rPr>
            </w:pPr>
            <w:r w:rsidRPr="003445FB">
              <w:rPr>
                <w:lang w:eastAsia="zh-CN"/>
              </w:rPr>
              <w:t>4</w:t>
            </w:r>
          </w:p>
        </w:tc>
      </w:tr>
      <w:tr w:rsidR="00F30147" w:rsidRPr="003445FB" w14:paraId="3DC6C7CD" w14:textId="77777777" w:rsidTr="00F30147">
        <w:trPr>
          <w:jc w:val="center"/>
        </w:trPr>
        <w:tc>
          <w:tcPr>
            <w:tcW w:w="649" w:type="dxa"/>
            <w:shd w:val="clear" w:color="auto" w:fill="auto"/>
            <w:vAlign w:val="center"/>
          </w:tcPr>
          <w:p w14:paraId="471C0C94" w14:textId="77777777" w:rsidR="00F30147" w:rsidRPr="003445FB" w:rsidRDefault="00F30147" w:rsidP="00A02AC0">
            <w:pPr>
              <w:pStyle w:val="TAC"/>
              <w:spacing w:after="0"/>
            </w:pPr>
            <w:r w:rsidRPr="003445FB">
              <w:t>3</w:t>
            </w:r>
          </w:p>
        </w:tc>
        <w:tc>
          <w:tcPr>
            <w:tcW w:w="1304" w:type="dxa"/>
            <w:vAlign w:val="center"/>
          </w:tcPr>
          <w:p w14:paraId="1A1B71D8" w14:textId="285DFCB3" w:rsidR="00F30147" w:rsidRPr="003445FB" w:rsidRDefault="00F30147" w:rsidP="00A02AC0">
            <w:pPr>
              <w:pStyle w:val="TAC"/>
              <w:spacing w:after="0"/>
            </w:pPr>
            <w:r w:rsidRPr="003445FB">
              <w:t>0.125</w:t>
            </w:r>
          </w:p>
        </w:tc>
        <w:tc>
          <w:tcPr>
            <w:tcW w:w="1969" w:type="dxa"/>
            <w:vAlign w:val="center"/>
          </w:tcPr>
          <w:p w14:paraId="234B15DE" w14:textId="55AAF76E" w:rsidR="00F30147" w:rsidRPr="003445FB" w:rsidRDefault="00F30147" w:rsidP="00F30147">
            <w:pPr>
              <w:pStyle w:val="TAC"/>
              <w:spacing w:after="0"/>
              <w:rPr>
                <w:lang w:eastAsia="zh-CN"/>
              </w:rPr>
            </w:pPr>
            <w:r w:rsidRPr="003445FB">
              <w:rPr>
                <w:lang w:eastAsia="zh-CN"/>
              </w:rPr>
              <w:t>8</w:t>
            </w:r>
          </w:p>
        </w:tc>
      </w:tr>
    </w:tbl>
    <w:p w14:paraId="71535DA9" w14:textId="77777777" w:rsidR="009E3FA9" w:rsidRDefault="009E3FA9" w:rsidP="00E26CFA">
      <w:pPr>
        <w:jc w:val="both"/>
        <w:rPr>
          <w:lang w:val="en-GB" w:eastAsia="en-US"/>
        </w:rPr>
      </w:pPr>
    </w:p>
    <w:p w14:paraId="55035928" w14:textId="2E3D56C3" w:rsidR="00F24EB8" w:rsidRPr="00E1729E" w:rsidRDefault="00F24EB8" w:rsidP="00E1729E">
      <w:pPr>
        <w:pStyle w:val="af3"/>
        <w:numPr>
          <w:ilvl w:val="0"/>
          <w:numId w:val="41"/>
        </w:numPr>
        <w:jc w:val="both"/>
        <w:rPr>
          <w:b/>
          <w:u w:val="single"/>
          <w:lang w:val="en-GB"/>
        </w:rPr>
      </w:pPr>
      <w:r w:rsidRPr="00E1729E">
        <w:rPr>
          <w:b/>
          <w:u w:val="single"/>
          <w:lang w:val="en-GB"/>
        </w:rPr>
        <w:t>SCC with shared carrier</w:t>
      </w:r>
    </w:p>
    <w:p w14:paraId="723D809C" w14:textId="6211D40D" w:rsidR="00E26CFA" w:rsidRDefault="00E26CFA" w:rsidP="00E1729E">
      <w:pPr>
        <w:ind w:left="709"/>
        <w:jc w:val="both"/>
        <w:rPr>
          <w:lang w:val="en-GB"/>
        </w:rPr>
      </w:pPr>
      <w:r>
        <w:rPr>
          <w:lang w:val="en-GB"/>
        </w:rPr>
        <w:lastRenderedPageBreak/>
        <w:t>In legacy LTE, the sidelink service only work</w:t>
      </w:r>
      <w:r w:rsidR="00C50832">
        <w:rPr>
          <w:lang w:val="en-GB"/>
        </w:rPr>
        <w:t>s</w:t>
      </w:r>
      <w:r>
        <w:rPr>
          <w:lang w:val="en-GB"/>
        </w:rPr>
        <w:t xml:space="preserve"> on </w:t>
      </w:r>
      <w:r w:rsidRPr="00E1729E">
        <w:rPr>
          <w:lang w:val="en-GB"/>
        </w:rPr>
        <w:t>ITS band</w:t>
      </w:r>
      <w:r>
        <w:rPr>
          <w:lang w:val="en-GB"/>
        </w:rPr>
        <w:t xml:space="preserve">. RAN4 RF session is discussing whether </w:t>
      </w:r>
      <w:r w:rsidR="008C077C">
        <w:rPr>
          <w:lang w:val="en-GB"/>
        </w:rPr>
        <w:t xml:space="preserve">shared carrier </w:t>
      </w:r>
      <w:r>
        <w:rPr>
          <w:lang w:val="en-GB"/>
        </w:rPr>
        <w:t>scenario exist or not in NR V2X. If yes, we can foresee interruption would happen when UE is in-coverage with a serving cell on V2X sidelink carrier.</w:t>
      </w:r>
      <w:r w:rsidR="001E386E">
        <w:rPr>
          <w:lang w:val="en-GB"/>
        </w:rPr>
        <w:t xml:space="preserve"> </w:t>
      </w:r>
    </w:p>
    <w:p w14:paraId="792689EF" w14:textId="37DC2AAF" w:rsidR="00E26CFA" w:rsidRPr="00E26CFA" w:rsidRDefault="00E26CFA" w:rsidP="00E26CFA">
      <w:pPr>
        <w:jc w:val="both"/>
        <w:rPr>
          <w:lang w:val="en-GB"/>
        </w:rPr>
      </w:pPr>
      <w:bookmarkStart w:id="7" w:name="_Ref16068344"/>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8209F0">
        <w:rPr>
          <w:b/>
          <w:i/>
          <w:noProof/>
          <w:szCs w:val="20"/>
          <w:lang w:eastAsia="x-none"/>
        </w:rPr>
        <w:t>5</w:t>
      </w:r>
      <w:r w:rsidRPr="006C703E">
        <w:rPr>
          <w:b/>
          <w:i/>
          <w:szCs w:val="20"/>
          <w:lang w:eastAsia="x-none"/>
        </w:rPr>
        <w:fldChar w:fldCharType="end"/>
      </w:r>
      <w:r w:rsidRPr="006C703E">
        <w:rPr>
          <w:b/>
          <w:i/>
          <w:szCs w:val="20"/>
          <w:lang w:eastAsia="x-none"/>
        </w:rPr>
        <w:t>:</w:t>
      </w:r>
      <w:r>
        <w:rPr>
          <w:b/>
          <w:i/>
          <w:szCs w:val="20"/>
          <w:lang w:eastAsia="x-none"/>
        </w:rPr>
        <w:t xml:space="preserve"> RAN4 RRM should wait RF session to clarify the sidelink scenario before discussing interruption to Uu link.</w:t>
      </w:r>
      <w:bookmarkEnd w:id="7"/>
    </w:p>
    <w:p w14:paraId="251B8EA1" w14:textId="4F818BC7" w:rsidR="00E26CFA" w:rsidRDefault="00C46036" w:rsidP="00E1729E">
      <w:pPr>
        <w:pStyle w:val="af3"/>
        <w:numPr>
          <w:ilvl w:val="0"/>
          <w:numId w:val="34"/>
        </w:numPr>
        <w:ind w:left="1212"/>
        <w:jc w:val="both"/>
        <w:rPr>
          <w:lang w:val="en-GB"/>
        </w:rPr>
      </w:pPr>
      <w:r w:rsidRPr="00E26CFA">
        <w:rPr>
          <w:lang w:val="en-GB"/>
        </w:rPr>
        <w:t>Sidelink collision with Uplink</w:t>
      </w:r>
    </w:p>
    <w:p w14:paraId="0A760A91" w14:textId="644FEE4B" w:rsidR="00907E0A" w:rsidRDefault="00260D4F" w:rsidP="008209F0">
      <w:pPr>
        <w:ind w:left="709"/>
        <w:jc w:val="both"/>
        <w:rPr>
          <w:lang w:val="en-GB"/>
        </w:rPr>
      </w:pPr>
      <w:r>
        <w:rPr>
          <w:lang w:val="en-GB"/>
        </w:rPr>
        <w:t>The sidelink transmission may collide with uplink transmission w</w:t>
      </w:r>
      <w:r w:rsidR="00907E0A">
        <w:rPr>
          <w:lang w:val="en-GB"/>
        </w:rPr>
        <w:t>hen UE is in-coverage with a s</w:t>
      </w:r>
      <w:r>
        <w:rPr>
          <w:lang w:val="en-GB"/>
        </w:rPr>
        <w:t>erving cell on Sidelink carrier</w:t>
      </w:r>
      <w:r w:rsidRPr="00C13C7C">
        <w:rPr>
          <w:lang w:val="en-GB"/>
        </w:rPr>
        <w:t>,</w:t>
      </w:r>
      <w:r>
        <w:rPr>
          <w:lang w:val="en-GB"/>
        </w:rPr>
        <w:t xml:space="preserve"> but this is not the typical interruption scenario. It should be covered by scheduling restriction or dropping rule. In legacy LTE, this scenario is described in RAN1 specification so that RAN4 should wait the decision on RAN1 whether still capture this collision in TS 38.211.</w:t>
      </w:r>
    </w:p>
    <w:p w14:paraId="5A72F4BA" w14:textId="78B807EC" w:rsidR="00260D4F" w:rsidRDefault="00260D4F" w:rsidP="00907E0A">
      <w:pPr>
        <w:jc w:val="both"/>
        <w:rPr>
          <w:b/>
          <w:i/>
          <w:szCs w:val="20"/>
          <w:lang w:eastAsia="x-none"/>
        </w:rPr>
      </w:pPr>
      <w:bookmarkStart w:id="8" w:name="_Ref16068330"/>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8209F0">
        <w:rPr>
          <w:b/>
          <w:i/>
          <w:noProof/>
          <w:szCs w:val="20"/>
          <w:lang w:eastAsia="x-none"/>
        </w:rPr>
        <w:t>3</w:t>
      </w:r>
      <w:r w:rsidRPr="006C703E">
        <w:rPr>
          <w:b/>
          <w:i/>
          <w:szCs w:val="20"/>
          <w:lang w:eastAsia="x-none"/>
        </w:rPr>
        <w:fldChar w:fldCharType="end"/>
      </w:r>
      <w:r w:rsidRPr="006C703E">
        <w:rPr>
          <w:b/>
          <w:i/>
          <w:szCs w:val="20"/>
          <w:lang w:eastAsia="x-none"/>
        </w:rPr>
        <w:t>:</w:t>
      </w:r>
      <w:r>
        <w:rPr>
          <w:b/>
          <w:i/>
          <w:szCs w:val="20"/>
          <w:lang w:eastAsia="x-none"/>
        </w:rPr>
        <w:t xml:space="preserve"> RAN1 captured the collision rule for </w:t>
      </w:r>
      <w:r w:rsidRPr="00260D4F">
        <w:rPr>
          <w:b/>
          <w:i/>
          <w:szCs w:val="20"/>
          <w:lang w:eastAsia="x-none"/>
        </w:rPr>
        <w:t>sidelink transmission with uplink transmission in legacy LTE.</w:t>
      </w:r>
      <w:bookmarkEnd w:id="8"/>
    </w:p>
    <w:p w14:paraId="4714EAA9" w14:textId="3009A12D" w:rsidR="00260D4F" w:rsidRPr="00907E0A" w:rsidRDefault="00260D4F" w:rsidP="00907E0A">
      <w:pPr>
        <w:jc w:val="both"/>
        <w:rPr>
          <w:lang w:val="en-GB"/>
        </w:rPr>
      </w:pPr>
      <w:bookmarkStart w:id="9" w:name="_Ref16068347"/>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8209F0">
        <w:rPr>
          <w:b/>
          <w:i/>
          <w:noProof/>
          <w:szCs w:val="20"/>
          <w:lang w:eastAsia="x-none"/>
        </w:rPr>
        <w:t>6</w:t>
      </w:r>
      <w:r w:rsidRPr="006C703E">
        <w:rPr>
          <w:b/>
          <w:i/>
          <w:szCs w:val="20"/>
          <w:lang w:eastAsia="x-none"/>
        </w:rPr>
        <w:fldChar w:fldCharType="end"/>
      </w:r>
      <w:r w:rsidRPr="006C703E">
        <w:rPr>
          <w:b/>
          <w:i/>
          <w:szCs w:val="20"/>
          <w:lang w:eastAsia="x-none"/>
        </w:rPr>
        <w:t>:</w:t>
      </w:r>
      <w:r>
        <w:rPr>
          <w:b/>
          <w:i/>
          <w:szCs w:val="20"/>
          <w:lang w:eastAsia="x-none"/>
        </w:rPr>
        <w:t xml:space="preserve"> RAN4 RRM should wait RAN1 decision before capturing this scheduling restriction in RAN4.</w:t>
      </w:r>
      <w:bookmarkEnd w:id="9"/>
    </w:p>
    <w:p w14:paraId="02363ABB" w14:textId="7577BAC6" w:rsidR="00F24EB8" w:rsidRPr="00E1729E" w:rsidRDefault="00F24EB8" w:rsidP="00E1729E">
      <w:pPr>
        <w:pStyle w:val="af3"/>
        <w:numPr>
          <w:ilvl w:val="0"/>
          <w:numId w:val="41"/>
        </w:numPr>
        <w:jc w:val="both"/>
        <w:rPr>
          <w:b/>
          <w:u w:val="single"/>
          <w:lang w:val="en-GB"/>
        </w:rPr>
      </w:pPr>
      <w:r w:rsidRPr="00E1729E">
        <w:rPr>
          <w:b/>
          <w:u w:val="single"/>
          <w:lang w:val="en-GB"/>
        </w:rPr>
        <w:t>MCC with shared carrier</w:t>
      </w:r>
    </w:p>
    <w:p w14:paraId="7220047B" w14:textId="77777777" w:rsidR="00294361" w:rsidRDefault="00294361" w:rsidP="00E1729E">
      <w:pPr>
        <w:pStyle w:val="af3"/>
        <w:numPr>
          <w:ilvl w:val="0"/>
          <w:numId w:val="34"/>
        </w:numPr>
        <w:ind w:left="1288"/>
        <w:jc w:val="both"/>
        <w:rPr>
          <w:lang w:val="en-GB"/>
        </w:rPr>
      </w:pPr>
      <w:r w:rsidRPr="00E26CFA">
        <w:rPr>
          <w:lang w:val="en-GB"/>
        </w:rPr>
        <w:t>Sidelink BWP switching</w:t>
      </w:r>
    </w:p>
    <w:p w14:paraId="5158C5E2" w14:textId="78424AFD" w:rsidR="00294361" w:rsidRDefault="00294361" w:rsidP="00E1729E">
      <w:pPr>
        <w:ind w:left="709"/>
        <w:jc w:val="both"/>
        <w:rPr>
          <w:lang w:val="en-GB"/>
        </w:rPr>
      </w:pPr>
      <w:r>
        <w:rPr>
          <w:lang w:val="en-GB"/>
        </w:rPr>
        <w:t>In NR V2X, the SL BWP is introduced</w:t>
      </w:r>
      <w:r w:rsidR="00DD2768">
        <w:rPr>
          <w:lang w:val="en-GB"/>
        </w:rPr>
        <w:t>,</w:t>
      </w:r>
      <w:r>
        <w:rPr>
          <w:lang w:val="en-GB"/>
        </w:rPr>
        <w:t xml:space="preserve"> which is different with legacy LTE. Once SL BWP has the different bandwidth</w:t>
      </w:r>
      <w:r w:rsidR="00815535">
        <w:rPr>
          <w:lang w:val="en-GB"/>
        </w:rPr>
        <w:t xml:space="preserve"> or </w:t>
      </w:r>
      <w:r>
        <w:rPr>
          <w:lang w:val="en-GB"/>
        </w:rPr>
        <w:t>center frequency with Uu BWP, the interruption will happen when BWP switching between SL and Uu</w:t>
      </w:r>
      <w:r w:rsidRPr="00294361">
        <w:rPr>
          <w:lang w:val="en-GB"/>
        </w:rPr>
        <w:t xml:space="preserve"> </w:t>
      </w:r>
      <w:r w:rsidR="004670BB">
        <w:rPr>
          <w:lang w:val="en-GB"/>
        </w:rPr>
        <w:t xml:space="preserve">on </w:t>
      </w:r>
      <w:r>
        <w:rPr>
          <w:lang w:val="en-GB"/>
        </w:rPr>
        <w:t xml:space="preserve">UE </w:t>
      </w:r>
      <w:r w:rsidR="004670BB">
        <w:rPr>
          <w:lang w:val="en-GB"/>
        </w:rPr>
        <w:t xml:space="preserve">which </w:t>
      </w:r>
      <w:r>
        <w:rPr>
          <w:lang w:val="en-GB"/>
        </w:rPr>
        <w:t>is in-coverage with a serving cell on Sidelink carrier. The detail BWP switching interruption time should wait RAN1’s design for the detail of SL BWP. The basic SL BWP switching interruption requirement could refer on NR BWP switching.</w:t>
      </w:r>
    </w:p>
    <w:p w14:paraId="4702B05D" w14:textId="3C32EE08" w:rsidR="00C46036" w:rsidRPr="00F24EB8" w:rsidRDefault="00294361" w:rsidP="00294361">
      <w:pPr>
        <w:jc w:val="both"/>
        <w:rPr>
          <w:lang w:val="en-GB" w:eastAsia="en-US"/>
        </w:rPr>
      </w:pPr>
      <w:bookmarkStart w:id="10" w:name="_Ref16068350"/>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8209F0">
        <w:rPr>
          <w:b/>
          <w:i/>
          <w:noProof/>
          <w:szCs w:val="20"/>
          <w:lang w:eastAsia="x-none"/>
        </w:rPr>
        <w:t>7</w:t>
      </w:r>
      <w:r w:rsidRPr="006C703E">
        <w:rPr>
          <w:b/>
          <w:i/>
          <w:szCs w:val="20"/>
          <w:lang w:eastAsia="x-none"/>
        </w:rPr>
        <w:fldChar w:fldCharType="end"/>
      </w:r>
      <w:r w:rsidRPr="006C703E">
        <w:rPr>
          <w:b/>
          <w:i/>
          <w:szCs w:val="20"/>
          <w:lang w:eastAsia="x-none"/>
        </w:rPr>
        <w:t>:</w:t>
      </w:r>
      <w:r>
        <w:rPr>
          <w:b/>
          <w:i/>
          <w:szCs w:val="20"/>
          <w:lang w:eastAsia="x-none"/>
        </w:rPr>
        <w:t xml:space="preserve"> The SL-Uu BWP switching interruption length could refer on NR BWP switching if RAN4 needs to define SL BWP switching interruption.</w:t>
      </w:r>
      <w:bookmarkEnd w:id="10"/>
    </w:p>
    <w:p w14:paraId="3BCFA696" w14:textId="276CE79C" w:rsidR="00E60BD6" w:rsidRDefault="00643084" w:rsidP="00F85ED0">
      <w:pPr>
        <w:pStyle w:val="1"/>
        <w:numPr>
          <w:ilvl w:val="0"/>
          <w:numId w:val="2"/>
        </w:numPr>
        <w:rPr>
          <w:rFonts w:ascii="Calibri" w:hAnsi="Calibri"/>
        </w:rPr>
      </w:pPr>
      <w:r>
        <w:rPr>
          <w:rFonts w:ascii="Calibri" w:hAnsi="Calibri"/>
        </w:rPr>
        <w:t xml:space="preserve">Sidelink </w:t>
      </w:r>
      <w:r w:rsidR="00BD754F">
        <w:rPr>
          <w:rFonts w:ascii="Calibri" w:hAnsi="Calibri"/>
        </w:rPr>
        <w:t xml:space="preserve">Unicast, </w:t>
      </w:r>
      <w:r>
        <w:rPr>
          <w:rFonts w:ascii="Calibri" w:hAnsi="Calibri"/>
        </w:rPr>
        <w:t xml:space="preserve">Sidelink </w:t>
      </w:r>
      <w:r w:rsidR="00BD754F">
        <w:rPr>
          <w:rFonts w:ascii="Calibri" w:hAnsi="Calibri"/>
        </w:rPr>
        <w:t>Groupcast</w:t>
      </w:r>
      <w:r w:rsidR="006005C6">
        <w:rPr>
          <w:rFonts w:ascii="Calibri" w:hAnsi="Calibri"/>
        </w:rPr>
        <w:t xml:space="preserve"> Impact</w:t>
      </w:r>
      <w:r w:rsidR="00BD754F">
        <w:rPr>
          <w:rFonts w:ascii="Calibri" w:hAnsi="Calibri"/>
        </w:rPr>
        <w:t xml:space="preserve"> </w:t>
      </w:r>
    </w:p>
    <w:p w14:paraId="6440C79E" w14:textId="2436D516" w:rsidR="00641A1D" w:rsidRPr="00641A1D" w:rsidRDefault="00641A1D" w:rsidP="00E1729E">
      <w:pPr>
        <w:ind w:left="284"/>
        <w:jc w:val="both"/>
        <w:rPr>
          <w:b/>
          <w:u w:val="single"/>
          <w:lang w:val="en-GB" w:eastAsia="en-US"/>
        </w:rPr>
      </w:pPr>
      <w:r w:rsidRPr="00641A1D">
        <w:rPr>
          <w:b/>
          <w:u w:val="single"/>
          <w:lang w:val="en-GB" w:eastAsia="en-US"/>
        </w:rPr>
        <w:t>Unicast, Groupcast</w:t>
      </w:r>
    </w:p>
    <w:p w14:paraId="4BE80502" w14:textId="48325188" w:rsidR="00751465" w:rsidRDefault="00751465" w:rsidP="00E1729E">
      <w:pPr>
        <w:ind w:left="284"/>
        <w:jc w:val="both"/>
      </w:pPr>
      <w:r>
        <w:rPr>
          <w:lang w:val="en-GB" w:eastAsia="en-US"/>
        </w:rPr>
        <w:t xml:space="preserve">In legacy LTE V2X, the design </w:t>
      </w:r>
      <w:r>
        <w:t>focus</w:t>
      </w:r>
      <w:r w:rsidR="00D67B3E">
        <w:t>ed</w:t>
      </w:r>
      <w:r>
        <w:t xml:space="preserve"> on</w:t>
      </w:r>
      <w:r>
        <w:rPr>
          <w:rFonts w:hint="eastAsia"/>
        </w:rPr>
        <w:t xml:space="preserve"> </w:t>
      </w:r>
      <w:r w:rsidRPr="0024658A">
        <w:rPr>
          <w:rFonts w:hint="eastAsia"/>
        </w:rPr>
        <w:t>broadcast services</w:t>
      </w:r>
      <w:r>
        <w:rPr>
          <w:rFonts w:hint="eastAsia"/>
        </w:rPr>
        <w:t>. A</w:t>
      </w:r>
      <w:r w:rsidRPr="0024658A">
        <w:rPr>
          <w:rFonts w:hint="eastAsia"/>
        </w:rPr>
        <w:t xml:space="preserve"> safety message is broadcasted to all </w:t>
      </w:r>
      <w:r w:rsidRPr="0024658A">
        <w:t>surrounding</w:t>
      </w:r>
      <w:r w:rsidRPr="0024658A">
        <w:rPr>
          <w:rFonts w:hint="eastAsia"/>
        </w:rPr>
        <w:t xml:space="preserve"> UEs</w:t>
      </w:r>
      <w:r w:rsidR="00576938">
        <w:t>,</w:t>
      </w:r>
      <w:r w:rsidRPr="0024658A">
        <w:rPr>
          <w:rFonts w:hint="eastAsia"/>
        </w:rPr>
        <w:t xml:space="preserve"> and a UE needs to monitor all messages received. </w:t>
      </w:r>
      <w:r w:rsidRPr="0024658A">
        <w:t>T</w:t>
      </w:r>
      <w:r w:rsidRPr="0024658A">
        <w:rPr>
          <w:rFonts w:hint="eastAsia"/>
        </w:rPr>
        <w:t xml:space="preserve">herefore, </w:t>
      </w:r>
      <w:r>
        <w:rPr>
          <w:rFonts w:hint="eastAsia"/>
        </w:rPr>
        <w:t>G</w:t>
      </w:r>
      <w:r w:rsidRPr="0024658A">
        <w:rPr>
          <w:rFonts w:hint="eastAsia"/>
        </w:rPr>
        <w:t xml:space="preserve">roup destination ID or other ID for source/destination identification is not needed in </w:t>
      </w:r>
      <w:r>
        <w:t>physical layer</w:t>
      </w:r>
      <w:r w:rsidRPr="0024658A">
        <w:rPr>
          <w:rFonts w:hint="eastAsia"/>
        </w:rPr>
        <w:t xml:space="preserve">. </w:t>
      </w:r>
    </w:p>
    <w:p w14:paraId="3B396069" w14:textId="1D286FCD" w:rsidR="00643084" w:rsidRDefault="00751465" w:rsidP="00E1729E">
      <w:pPr>
        <w:ind w:left="284"/>
        <w:jc w:val="both"/>
      </w:pPr>
      <w:r>
        <w:rPr>
          <w:lang w:val="en-GB" w:eastAsia="en-US"/>
        </w:rPr>
        <w:t xml:space="preserve">In NR V2X, some new scenarios are </w:t>
      </w:r>
      <w:r w:rsidR="00424D56">
        <w:rPr>
          <w:lang w:val="en-GB" w:eastAsia="en-US"/>
        </w:rPr>
        <w:t xml:space="preserve">introduced </w:t>
      </w:r>
      <w:r w:rsidR="00643084">
        <w:rPr>
          <w:lang w:val="en-GB" w:eastAsia="en-US"/>
        </w:rPr>
        <w:fldChar w:fldCharType="begin"/>
      </w:r>
      <w:r w:rsidR="00643084">
        <w:rPr>
          <w:lang w:val="en-GB" w:eastAsia="en-US"/>
        </w:rPr>
        <w:instrText xml:space="preserve"> REF _Ref7081337 \r \h  \* MERGEFORMAT </w:instrText>
      </w:r>
      <w:r w:rsidR="00643084">
        <w:rPr>
          <w:lang w:val="en-GB" w:eastAsia="en-US"/>
        </w:rPr>
      </w:r>
      <w:r w:rsidR="00643084">
        <w:rPr>
          <w:lang w:val="en-GB" w:eastAsia="en-US"/>
        </w:rPr>
        <w:fldChar w:fldCharType="separate"/>
      </w:r>
      <w:r w:rsidR="008209F0">
        <w:rPr>
          <w:lang w:val="en-GB" w:eastAsia="en-US"/>
        </w:rPr>
        <w:t>[2]</w:t>
      </w:r>
      <w:r w:rsidR="00643084">
        <w:rPr>
          <w:lang w:val="en-GB" w:eastAsia="en-US"/>
        </w:rPr>
        <w:fldChar w:fldCharType="end"/>
      </w:r>
      <w:r>
        <w:rPr>
          <w:lang w:val="en-GB" w:eastAsia="en-US"/>
        </w:rPr>
        <w:t>.</w:t>
      </w:r>
      <w:r w:rsidR="00643084">
        <w:rPr>
          <w:lang w:val="en-GB" w:eastAsia="en-US"/>
        </w:rPr>
        <w:t xml:space="preserve"> </w:t>
      </w:r>
      <w:r w:rsidR="00643084">
        <w:t>F</w:t>
      </w:r>
      <w:r w:rsidR="00643084">
        <w:rPr>
          <w:rFonts w:hint="eastAsia"/>
        </w:rPr>
        <w:t xml:space="preserve">or example, there exists leader </w:t>
      </w:r>
      <w:r w:rsidR="00643084" w:rsidRPr="00576938">
        <w:rPr>
          <w:rFonts w:hint="eastAsia"/>
        </w:rPr>
        <w:t>and slaver in a platoon</w:t>
      </w:r>
      <w:r w:rsidR="00643084">
        <w:rPr>
          <w:rFonts w:hint="eastAsia"/>
        </w:rPr>
        <w:t xml:space="preserve">. </w:t>
      </w:r>
      <w:r w:rsidR="00643084">
        <w:t>A</w:t>
      </w:r>
      <w:r w:rsidR="00643084">
        <w:rPr>
          <w:rFonts w:hint="eastAsia"/>
        </w:rPr>
        <w:t xml:space="preserve"> leader may need to control the resource allocation and transmission behavior of a slave</w:t>
      </w:r>
      <w:r w:rsidR="00643084" w:rsidRPr="00E1729E">
        <w:t>.</w:t>
      </w:r>
      <w:r w:rsidR="00643084">
        <w:rPr>
          <w:rFonts w:hint="eastAsia"/>
        </w:rPr>
        <w:t xml:space="preserve"> </w:t>
      </w:r>
      <w:r w:rsidR="00643084">
        <w:t>I</w:t>
      </w:r>
      <w:r w:rsidR="00643084">
        <w:rPr>
          <w:rFonts w:hint="eastAsia"/>
        </w:rPr>
        <w:t xml:space="preserve">t is hence important to </w:t>
      </w:r>
      <w:r w:rsidR="00D734CE">
        <w:t>introduce groupcast communication</w:t>
      </w:r>
      <w:r w:rsidR="00643084">
        <w:rPr>
          <w:rFonts w:hint="eastAsia"/>
        </w:rPr>
        <w:t xml:space="preserve"> in physical layer.</w:t>
      </w:r>
      <w:r w:rsidR="00643084">
        <w:t xml:space="preserve"> </w:t>
      </w:r>
      <w:r w:rsidR="00D734CE">
        <w:t xml:space="preserve">Furthermore, exchanging sensor data or camera footage among vehicles will require unicast communication. </w:t>
      </w:r>
      <w:r w:rsidR="00643084">
        <w:t xml:space="preserve">Thus, </w:t>
      </w:r>
      <w:r w:rsidR="00424D56">
        <w:t xml:space="preserve">RAN plenary has agreed that </w:t>
      </w:r>
      <w:r w:rsidR="00643084">
        <w:t>NR sidelink will support sidelink unicast, sidelink groupcast for V2X services.</w:t>
      </w:r>
    </w:p>
    <w:p w14:paraId="01819719" w14:textId="08D2419F" w:rsidR="00643084" w:rsidRDefault="00643084" w:rsidP="00643084">
      <w:pPr>
        <w:jc w:val="both"/>
        <w:rPr>
          <w:b/>
          <w:i/>
          <w:szCs w:val="20"/>
          <w:lang w:eastAsia="x-none"/>
        </w:rPr>
      </w:pPr>
      <w:bookmarkStart w:id="11" w:name="_Ref7430380"/>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8209F0">
        <w:rPr>
          <w:b/>
          <w:i/>
          <w:noProof/>
          <w:szCs w:val="20"/>
          <w:lang w:eastAsia="x-none"/>
        </w:rPr>
        <w:t>4</w:t>
      </w:r>
      <w:r w:rsidRPr="006C703E">
        <w:rPr>
          <w:b/>
          <w:i/>
          <w:szCs w:val="20"/>
          <w:lang w:eastAsia="x-none"/>
        </w:rPr>
        <w:fldChar w:fldCharType="end"/>
      </w:r>
      <w:r w:rsidRPr="006C703E">
        <w:rPr>
          <w:b/>
          <w:i/>
          <w:szCs w:val="20"/>
          <w:lang w:eastAsia="x-none"/>
        </w:rPr>
        <w:t>:</w:t>
      </w:r>
      <w:r>
        <w:rPr>
          <w:b/>
          <w:i/>
          <w:szCs w:val="20"/>
          <w:lang w:eastAsia="x-none"/>
        </w:rPr>
        <w:t xml:space="preserve"> </w:t>
      </w:r>
      <w:r w:rsidRPr="00643084">
        <w:rPr>
          <w:b/>
          <w:i/>
          <w:szCs w:val="20"/>
          <w:lang w:eastAsia="x-none"/>
        </w:rPr>
        <w:t>Sidelink unicast, Sidelink groupcast for V2X services are introduced in NR V2X.</w:t>
      </w:r>
      <w:bookmarkEnd w:id="11"/>
    </w:p>
    <w:p w14:paraId="426D27DA" w14:textId="001C2F91" w:rsidR="00641A1D" w:rsidRDefault="00641A1D" w:rsidP="00643084">
      <w:pPr>
        <w:jc w:val="both"/>
        <w:rPr>
          <w:b/>
          <w:i/>
          <w:szCs w:val="20"/>
          <w:lang w:eastAsia="x-none"/>
        </w:rPr>
      </w:pPr>
      <w:bookmarkStart w:id="12" w:name="_Ref7430422"/>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8209F0">
        <w:rPr>
          <w:b/>
          <w:i/>
          <w:noProof/>
          <w:szCs w:val="20"/>
          <w:lang w:eastAsia="x-none"/>
        </w:rPr>
        <w:t>8</w:t>
      </w:r>
      <w:r w:rsidRPr="006C703E">
        <w:rPr>
          <w:b/>
          <w:i/>
          <w:szCs w:val="20"/>
          <w:lang w:eastAsia="x-none"/>
        </w:rPr>
        <w:fldChar w:fldCharType="end"/>
      </w:r>
      <w:r w:rsidRPr="006C703E">
        <w:rPr>
          <w:b/>
          <w:i/>
          <w:szCs w:val="20"/>
          <w:lang w:eastAsia="x-none"/>
        </w:rPr>
        <w:t>:</w:t>
      </w:r>
      <w:r>
        <w:rPr>
          <w:b/>
          <w:i/>
          <w:szCs w:val="20"/>
          <w:lang w:eastAsia="x-none"/>
        </w:rPr>
        <w:t xml:space="preserve"> RAN4 should study the </w:t>
      </w:r>
      <w:r w:rsidR="00CE4BBE">
        <w:rPr>
          <w:b/>
          <w:i/>
          <w:szCs w:val="20"/>
          <w:lang w:eastAsia="x-none"/>
        </w:rPr>
        <w:t>impact</w:t>
      </w:r>
      <w:r>
        <w:rPr>
          <w:b/>
          <w:i/>
          <w:szCs w:val="20"/>
          <w:lang w:eastAsia="x-none"/>
        </w:rPr>
        <w:t xml:space="preserve"> </w:t>
      </w:r>
      <w:r w:rsidR="00424D56">
        <w:rPr>
          <w:b/>
          <w:i/>
          <w:szCs w:val="20"/>
          <w:lang w:eastAsia="x-none"/>
        </w:rPr>
        <w:t>of</w:t>
      </w:r>
      <w:r w:rsidR="00CE4BBE">
        <w:rPr>
          <w:b/>
          <w:i/>
          <w:szCs w:val="20"/>
          <w:lang w:eastAsia="x-none"/>
        </w:rPr>
        <w:t xml:space="preserve"> </w:t>
      </w:r>
      <w:r>
        <w:rPr>
          <w:b/>
          <w:i/>
          <w:szCs w:val="20"/>
          <w:lang w:eastAsia="x-none"/>
        </w:rPr>
        <w:t>new unicast and groupcast scenarios.</w:t>
      </w:r>
      <w:bookmarkEnd w:id="12"/>
    </w:p>
    <w:p w14:paraId="66997AEA" w14:textId="0119E680" w:rsidR="00641A1D" w:rsidRPr="00641A1D" w:rsidRDefault="00641A1D" w:rsidP="00E1729E">
      <w:pPr>
        <w:ind w:left="284"/>
        <w:jc w:val="both"/>
        <w:rPr>
          <w:b/>
          <w:u w:val="single"/>
        </w:rPr>
      </w:pPr>
      <w:r w:rsidRPr="00641A1D">
        <w:rPr>
          <w:b/>
          <w:szCs w:val="20"/>
          <w:u w:val="single"/>
          <w:lang w:eastAsia="x-none"/>
        </w:rPr>
        <w:t>HARQ feedback</w:t>
      </w:r>
    </w:p>
    <w:p w14:paraId="1CED6047" w14:textId="3355C65E" w:rsidR="00C255D6" w:rsidRDefault="009F227B" w:rsidP="00E1729E">
      <w:pPr>
        <w:ind w:left="284"/>
        <w:jc w:val="both"/>
        <w:rPr>
          <w:lang w:val="en-GB"/>
        </w:rPr>
      </w:pPr>
      <w:r>
        <w:t xml:space="preserve">In legacy LTE V2X, the retransmission is based on best effort design. </w:t>
      </w:r>
      <w:r w:rsidR="00C255D6">
        <w:t xml:space="preserve">The </w:t>
      </w:r>
      <w:r w:rsidR="00C255D6" w:rsidRPr="00C47252">
        <w:rPr>
          <w:rFonts w:hint="eastAsia"/>
        </w:rPr>
        <w:t>number of transmissions K for a packet is (pre)configured</w:t>
      </w:r>
      <w:r w:rsidR="00C255D6">
        <w:t xml:space="preserve">, </w:t>
      </w:r>
      <w:r>
        <w:rPr>
          <w:lang w:val="en-GB"/>
        </w:rPr>
        <w:t>since it is often unclear what the channel situation</w:t>
      </w:r>
      <w:r w:rsidR="008850BF">
        <w:rPr>
          <w:lang w:val="en-GB"/>
        </w:rPr>
        <w:t>s</w:t>
      </w:r>
      <w:r>
        <w:rPr>
          <w:lang w:val="en-GB"/>
        </w:rPr>
        <w:t xml:space="preserve"> of potential receivers </w:t>
      </w:r>
      <w:r w:rsidR="008850BF">
        <w:rPr>
          <w:lang w:val="en-GB"/>
        </w:rPr>
        <w:t>are</w:t>
      </w:r>
      <w:r w:rsidR="001C581D">
        <w:rPr>
          <w:lang w:val="en-GB"/>
        </w:rPr>
        <w:t>,</w:t>
      </w:r>
      <w:r w:rsidR="008850BF">
        <w:rPr>
          <w:lang w:val="en-GB"/>
        </w:rPr>
        <w:t xml:space="preserve"> </w:t>
      </w:r>
      <w:r>
        <w:rPr>
          <w:lang w:val="en-GB"/>
        </w:rPr>
        <w:t xml:space="preserve">and </w:t>
      </w:r>
      <w:r w:rsidR="001C581D">
        <w:rPr>
          <w:lang w:val="en-GB"/>
        </w:rPr>
        <w:t xml:space="preserve">thus </w:t>
      </w:r>
      <w:r>
        <w:rPr>
          <w:lang w:val="en-GB"/>
        </w:rPr>
        <w:t>the worst case is always assumed.</w:t>
      </w:r>
    </w:p>
    <w:p w14:paraId="3A1A56C9" w14:textId="393C419E" w:rsidR="00C255D6" w:rsidRDefault="00C255D6" w:rsidP="00E1729E">
      <w:pPr>
        <w:ind w:left="284"/>
        <w:jc w:val="both"/>
      </w:pPr>
      <w:r w:rsidRPr="00C47252">
        <w:rPr>
          <w:rFonts w:hint="eastAsia"/>
        </w:rPr>
        <w:lastRenderedPageBreak/>
        <w:t xml:space="preserve">In </w:t>
      </w:r>
      <w:r>
        <w:t xml:space="preserve">NR sidelink </w:t>
      </w:r>
      <w:r w:rsidRPr="00C47252">
        <w:rPr>
          <w:rFonts w:hint="eastAsia"/>
        </w:rPr>
        <w:t xml:space="preserve">unicast, </w:t>
      </w:r>
      <w:r>
        <w:t>i</w:t>
      </w:r>
      <w:r w:rsidRPr="00C47252">
        <w:rPr>
          <w:rFonts w:hint="eastAsia"/>
        </w:rPr>
        <w:t xml:space="preserve">f the channel condition between a pair of UEs </w:t>
      </w:r>
      <w:r w:rsidR="00B44D15">
        <w:t>is</w:t>
      </w:r>
      <w:r w:rsidR="00B44D15" w:rsidRPr="00C47252">
        <w:rPr>
          <w:rFonts w:hint="eastAsia"/>
        </w:rPr>
        <w:t xml:space="preserve"> </w:t>
      </w:r>
      <w:r w:rsidRPr="00C47252">
        <w:rPr>
          <w:rFonts w:hint="eastAsia"/>
        </w:rPr>
        <w:t>good</w:t>
      </w:r>
      <w:r>
        <w:t xml:space="preserve"> enough</w:t>
      </w:r>
      <w:r w:rsidRPr="00C47252">
        <w:rPr>
          <w:rFonts w:hint="eastAsia"/>
        </w:rPr>
        <w:t>, it</w:t>
      </w:r>
      <w:r w:rsidRPr="00C47252">
        <w:t>’</w:t>
      </w:r>
      <w:r w:rsidRPr="00C47252">
        <w:rPr>
          <w:rFonts w:hint="eastAsia"/>
        </w:rPr>
        <w:t>s possible that the transmission is successful with less than K (re)transmissions, hence</w:t>
      </w:r>
      <w:r w:rsidR="009F227B">
        <w:rPr>
          <w:lang w:val="en-GB"/>
        </w:rPr>
        <w:t xml:space="preserve"> </w:t>
      </w:r>
      <w:r>
        <w:rPr>
          <w:lang w:val="en-GB"/>
        </w:rPr>
        <w:t xml:space="preserve">HARQ feedback mechanism is introduced in sidelink unicast. In NR sidelink groupcast, </w:t>
      </w:r>
      <w:r>
        <w:t>s</w:t>
      </w:r>
      <w:r>
        <w:rPr>
          <w:rFonts w:hint="eastAsia"/>
        </w:rPr>
        <w:t xml:space="preserve">imilar to unicast, the </w:t>
      </w:r>
      <w:r>
        <w:t>redundant</w:t>
      </w:r>
      <w:r>
        <w:rPr>
          <w:rFonts w:hint="eastAsia"/>
        </w:rPr>
        <w:t xml:space="preserve"> </w:t>
      </w:r>
      <w:r>
        <w:t>retransmission</w:t>
      </w:r>
      <w:r>
        <w:rPr>
          <w:rFonts w:hint="eastAsia"/>
        </w:rPr>
        <w:t xml:space="preserve"> can be reduced if HARQ-ACK feedback is supported. </w:t>
      </w:r>
      <w:r>
        <w:t>T</w:t>
      </w:r>
      <w:r>
        <w:rPr>
          <w:rFonts w:hint="eastAsia"/>
        </w:rPr>
        <w:t xml:space="preserve">he difference to unicast is that a group of UEs need to feed back the HARQ-ACKs to the transmitter. </w:t>
      </w:r>
      <w:r>
        <w:t xml:space="preserve">Thus, a new channel </w:t>
      </w:r>
      <w:r w:rsidRPr="00C255D6">
        <w:t>PSFCH is defined and support</w:t>
      </w:r>
      <w:r w:rsidR="001319C5">
        <w:t>ed</w:t>
      </w:r>
      <w:r w:rsidRPr="00C255D6">
        <w:t xml:space="preserve"> to convey SFCI for unicast and groupcast</w:t>
      </w:r>
      <w:r>
        <w:t xml:space="preserve"> in RAN1.</w:t>
      </w:r>
      <w:r w:rsidR="00E40A47">
        <w:t xml:space="preserve"> In latest RAN1 #96bis meeting, </w:t>
      </w:r>
      <w:r w:rsidR="007D6668" w:rsidRPr="00E40A47">
        <w:t>us</w:t>
      </w:r>
      <w:r w:rsidR="007D6668">
        <w:t>ing</w:t>
      </w:r>
      <w:r w:rsidR="007D6668" w:rsidRPr="00E40A47">
        <w:t xml:space="preserve"> TX-RX distance</w:t>
      </w:r>
      <w:r w:rsidR="00E40A47">
        <w:t xml:space="preserve"> </w:t>
      </w:r>
      <w:r w:rsidR="007D6668">
        <w:t xml:space="preserve">to </w:t>
      </w:r>
      <w:r w:rsidR="00E40A47">
        <w:t xml:space="preserve">trigger </w:t>
      </w:r>
      <w:r w:rsidR="007D6668">
        <w:t xml:space="preserve">the </w:t>
      </w:r>
      <w:r w:rsidR="00E40A47">
        <w:t xml:space="preserve">HARQ feedback </w:t>
      </w:r>
      <w:r w:rsidR="00F22A3A">
        <w:t xml:space="preserve">was </w:t>
      </w:r>
      <w:r w:rsidR="00E40A47">
        <w:t>agreed. RAN1 still need</w:t>
      </w:r>
      <w:r w:rsidR="00C00ECB">
        <w:t>s</w:t>
      </w:r>
      <w:r w:rsidR="00E40A47">
        <w:t xml:space="preserve"> further discussion on whether send HARQ feedback</w:t>
      </w:r>
      <w:r w:rsidR="006775FC">
        <w:t xml:space="preserve"> based on RSRP metric</w:t>
      </w:r>
      <w:r w:rsidR="00E40A47">
        <w:t>.</w:t>
      </w:r>
    </w:p>
    <w:tbl>
      <w:tblPr>
        <w:tblStyle w:val="af4"/>
        <w:tblW w:w="0" w:type="auto"/>
        <w:tblLook w:val="04A0" w:firstRow="1" w:lastRow="0" w:firstColumn="1" w:lastColumn="0" w:noHBand="0" w:noVBand="1"/>
      </w:tblPr>
      <w:tblGrid>
        <w:gridCol w:w="9629"/>
      </w:tblGrid>
      <w:tr w:rsidR="00C255D6" w14:paraId="3D7C22AD" w14:textId="77777777" w:rsidTr="00C255D6">
        <w:tc>
          <w:tcPr>
            <w:tcW w:w="9629" w:type="dxa"/>
          </w:tcPr>
          <w:p w14:paraId="050E7C7A" w14:textId="6285927C" w:rsidR="00641A1D" w:rsidRDefault="00641A1D" w:rsidP="001A10F2">
            <w:pPr>
              <w:spacing w:after="0"/>
              <w:jc w:val="both"/>
            </w:pPr>
            <w:r>
              <w:t>RAN1 #94bis meeting</w:t>
            </w:r>
          </w:p>
          <w:p w14:paraId="29E0E14D" w14:textId="77777777" w:rsidR="001A10F2" w:rsidRPr="00E66C21" w:rsidRDefault="001A10F2" w:rsidP="001A10F2">
            <w:pPr>
              <w:spacing w:after="0"/>
              <w:rPr>
                <w:highlight w:val="green"/>
              </w:rPr>
            </w:pPr>
            <w:r w:rsidRPr="00E66C21">
              <w:rPr>
                <w:highlight w:val="green"/>
              </w:rPr>
              <w:t>Agreements:</w:t>
            </w:r>
          </w:p>
          <w:p w14:paraId="77D19F02" w14:textId="77777777" w:rsidR="00641A1D" w:rsidRPr="007D6668" w:rsidRDefault="00641A1D" w:rsidP="001A10F2">
            <w:pPr>
              <w:pStyle w:val="bullet1"/>
              <w:rPr>
                <w:rFonts w:asciiTheme="minorHAnsi" w:eastAsiaTheme="minorEastAsia" w:hAnsiTheme="minorHAnsi" w:cstheme="minorBidi"/>
                <w:sz w:val="22"/>
                <w:szCs w:val="20"/>
                <w:lang w:val="en-US" w:eastAsia="ko-KR"/>
              </w:rPr>
            </w:pPr>
            <w:r w:rsidRPr="007D6668">
              <w:rPr>
                <w:rFonts w:asciiTheme="minorHAnsi" w:eastAsiaTheme="minorEastAsia" w:hAnsiTheme="minorHAnsi" w:cstheme="minorBidi"/>
                <w:sz w:val="22"/>
                <w:szCs w:val="20"/>
                <w:highlight w:val="yellow"/>
                <w:lang w:val="en-US" w:eastAsia="ko-KR"/>
              </w:rPr>
              <w:t>Sidelink feedback control information (SFCI) is defined.</w:t>
            </w:r>
          </w:p>
          <w:p w14:paraId="3FCE0883" w14:textId="77777777" w:rsidR="00641A1D" w:rsidRPr="007D6668" w:rsidRDefault="00641A1D" w:rsidP="001A10F2">
            <w:pPr>
              <w:pStyle w:val="bullet2"/>
              <w:rPr>
                <w:rFonts w:asciiTheme="minorHAnsi" w:eastAsiaTheme="minorEastAsia" w:hAnsiTheme="minorHAnsi" w:cstheme="minorBidi"/>
                <w:sz w:val="22"/>
                <w:szCs w:val="20"/>
                <w:lang w:val="en-US" w:eastAsia="ko-KR"/>
              </w:rPr>
            </w:pPr>
            <w:r w:rsidRPr="007D6668">
              <w:rPr>
                <w:rFonts w:asciiTheme="minorHAnsi" w:eastAsiaTheme="minorEastAsia" w:hAnsiTheme="minorHAnsi" w:cstheme="minorBidi"/>
                <w:sz w:val="22"/>
                <w:szCs w:val="20"/>
                <w:lang w:val="en-US" w:eastAsia="ko-KR"/>
              </w:rPr>
              <w:t>SFCI includes at least one SFCI format which includes HARQ-ACK for the corresponding PSSCH.</w:t>
            </w:r>
          </w:p>
          <w:p w14:paraId="15D71873" w14:textId="5E295BEF" w:rsidR="00641A1D" w:rsidRPr="007D6668" w:rsidRDefault="00641A1D" w:rsidP="007D6668">
            <w:pPr>
              <w:pStyle w:val="bullet1"/>
              <w:rPr>
                <w:rFonts w:asciiTheme="minorHAnsi" w:eastAsiaTheme="minorEastAsia" w:hAnsiTheme="minorHAnsi" w:cstheme="minorBidi"/>
                <w:sz w:val="22"/>
                <w:szCs w:val="20"/>
                <w:lang w:val="en-US" w:eastAsia="ko-KR"/>
              </w:rPr>
            </w:pPr>
            <w:r w:rsidRPr="007D6668">
              <w:rPr>
                <w:rFonts w:asciiTheme="minorHAnsi" w:eastAsiaTheme="minorEastAsia" w:hAnsiTheme="minorHAnsi" w:cstheme="minorBidi" w:hint="eastAsia"/>
                <w:sz w:val="22"/>
                <w:szCs w:val="20"/>
                <w:lang w:val="en-US" w:eastAsia="ko-KR"/>
              </w:rPr>
              <w:t xml:space="preserve">FFS whether a solution will use only one of </w:t>
            </w:r>
            <w:r w:rsidRPr="007D6668">
              <w:rPr>
                <w:rFonts w:asciiTheme="minorHAnsi" w:eastAsiaTheme="minorEastAsia" w:hAnsiTheme="minorHAnsi" w:cstheme="minorBidi"/>
                <w:sz w:val="22"/>
                <w:szCs w:val="20"/>
                <w:lang w:val="en-US" w:eastAsia="ko-KR"/>
              </w:rPr>
              <w:t>“</w:t>
            </w:r>
            <w:r w:rsidRPr="007D6668">
              <w:rPr>
                <w:rFonts w:asciiTheme="minorHAnsi" w:eastAsiaTheme="minorEastAsia" w:hAnsiTheme="minorHAnsi" w:cstheme="minorBidi" w:hint="eastAsia"/>
                <w:sz w:val="22"/>
                <w:szCs w:val="20"/>
                <w:lang w:val="en-US" w:eastAsia="ko-KR"/>
              </w:rPr>
              <w:t>ACK,</w:t>
            </w:r>
            <w:r w:rsidRPr="007D6668">
              <w:rPr>
                <w:rFonts w:asciiTheme="minorHAnsi" w:eastAsiaTheme="minorEastAsia" w:hAnsiTheme="minorHAnsi" w:cstheme="minorBidi"/>
                <w:sz w:val="22"/>
                <w:szCs w:val="20"/>
                <w:lang w:val="en-US" w:eastAsia="ko-KR"/>
              </w:rPr>
              <w:t>”</w:t>
            </w:r>
            <w:r w:rsidRPr="007D6668">
              <w:rPr>
                <w:rFonts w:asciiTheme="minorHAnsi" w:eastAsiaTheme="minorEastAsia" w:hAnsiTheme="minorHAnsi" w:cstheme="minorBidi" w:hint="eastAsia"/>
                <w:sz w:val="22"/>
                <w:szCs w:val="20"/>
                <w:lang w:val="en-US" w:eastAsia="ko-KR"/>
              </w:rPr>
              <w:t xml:space="preserve"> </w:t>
            </w:r>
            <w:r w:rsidRPr="007D6668">
              <w:rPr>
                <w:rFonts w:asciiTheme="minorHAnsi" w:eastAsiaTheme="minorEastAsia" w:hAnsiTheme="minorHAnsi" w:cstheme="minorBidi"/>
                <w:sz w:val="22"/>
                <w:szCs w:val="20"/>
                <w:lang w:val="en-US" w:eastAsia="ko-KR"/>
              </w:rPr>
              <w:t>“</w:t>
            </w:r>
            <w:r w:rsidRPr="007D6668">
              <w:rPr>
                <w:rFonts w:asciiTheme="minorHAnsi" w:eastAsiaTheme="minorEastAsia" w:hAnsiTheme="minorHAnsi" w:cstheme="minorBidi" w:hint="eastAsia"/>
                <w:sz w:val="22"/>
                <w:szCs w:val="20"/>
                <w:lang w:val="en-US" w:eastAsia="ko-KR"/>
              </w:rPr>
              <w:t>NACK,</w:t>
            </w:r>
            <w:r w:rsidRPr="007D6668">
              <w:rPr>
                <w:rFonts w:asciiTheme="minorHAnsi" w:eastAsiaTheme="minorEastAsia" w:hAnsiTheme="minorHAnsi" w:cstheme="minorBidi"/>
                <w:sz w:val="22"/>
                <w:szCs w:val="20"/>
                <w:lang w:val="en-US" w:eastAsia="ko-KR"/>
              </w:rPr>
              <w:t>”</w:t>
            </w:r>
            <w:r w:rsidRPr="007D6668">
              <w:rPr>
                <w:rFonts w:asciiTheme="minorHAnsi" w:eastAsiaTheme="minorEastAsia" w:hAnsiTheme="minorHAnsi" w:cstheme="minorBidi" w:hint="eastAsia"/>
                <w:sz w:val="22"/>
                <w:szCs w:val="20"/>
                <w:lang w:val="en-US" w:eastAsia="ko-KR"/>
              </w:rPr>
              <w:t xml:space="preserve"> </w:t>
            </w:r>
            <w:r w:rsidRPr="007D6668">
              <w:rPr>
                <w:rFonts w:asciiTheme="minorHAnsi" w:eastAsiaTheme="minorEastAsia" w:hAnsiTheme="minorHAnsi" w:cstheme="minorBidi"/>
                <w:sz w:val="22"/>
                <w:szCs w:val="20"/>
                <w:lang w:val="en-US" w:eastAsia="ko-KR"/>
              </w:rPr>
              <w:t>“</w:t>
            </w:r>
            <w:r w:rsidRPr="007D6668">
              <w:rPr>
                <w:rFonts w:asciiTheme="minorHAnsi" w:eastAsiaTheme="minorEastAsia" w:hAnsiTheme="minorHAnsi" w:cstheme="minorBidi" w:hint="eastAsia"/>
                <w:sz w:val="22"/>
                <w:szCs w:val="20"/>
                <w:lang w:val="en-US" w:eastAsia="ko-KR"/>
              </w:rPr>
              <w:t>DTX,</w:t>
            </w:r>
            <w:r w:rsidRPr="007D6668">
              <w:rPr>
                <w:rFonts w:asciiTheme="minorHAnsi" w:eastAsiaTheme="minorEastAsia" w:hAnsiTheme="minorHAnsi" w:cstheme="minorBidi"/>
                <w:sz w:val="22"/>
                <w:szCs w:val="20"/>
                <w:lang w:val="en-US" w:eastAsia="ko-KR"/>
              </w:rPr>
              <w:t>”</w:t>
            </w:r>
            <w:r w:rsidRPr="007D6668">
              <w:rPr>
                <w:rFonts w:asciiTheme="minorHAnsi" w:eastAsiaTheme="minorEastAsia" w:hAnsiTheme="minorHAnsi" w:cstheme="minorBidi" w:hint="eastAsia"/>
                <w:sz w:val="22"/>
                <w:szCs w:val="20"/>
                <w:lang w:val="en-US" w:eastAsia="ko-KR"/>
              </w:rPr>
              <w:t xml:space="preserve"> or use a combination of them.</w:t>
            </w:r>
          </w:p>
          <w:p w14:paraId="1C7C8D93" w14:textId="71500F13" w:rsidR="00C255D6" w:rsidRDefault="00C255D6" w:rsidP="001A10F2">
            <w:pPr>
              <w:spacing w:after="0"/>
              <w:jc w:val="both"/>
            </w:pPr>
            <w:r>
              <w:t>RAN1 #95 meeting</w:t>
            </w:r>
          </w:p>
          <w:p w14:paraId="531DBA25" w14:textId="77777777" w:rsidR="001A10F2" w:rsidRPr="00E66C21" w:rsidRDefault="001A10F2" w:rsidP="001A10F2">
            <w:pPr>
              <w:spacing w:after="0"/>
              <w:rPr>
                <w:highlight w:val="green"/>
              </w:rPr>
            </w:pPr>
            <w:r w:rsidRPr="00E66C21">
              <w:rPr>
                <w:highlight w:val="green"/>
              </w:rPr>
              <w:t>Agreements:</w:t>
            </w:r>
          </w:p>
          <w:p w14:paraId="0782894F" w14:textId="77777777" w:rsidR="00C255D6" w:rsidRPr="007D6668" w:rsidRDefault="00C255D6" w:rsidP="007D6668">
            <w:pPr>
              <w:pStyle w:val="af3"/>
              <w:numPr>
                <w:ilvl w:val="0"/>
                <w:numId w:val="28"/>
              </w:numPr>
              <w:spacing w:after="0"/>
              <w:jc w:val="both"/>
              <w:rPr>
                <w:rFonts w:ascii="Calibri" w:hAnsi="Calibri" w:cs="Calibri"/>
                <w:b/>
                <w:lang w:eastAsia="ko-KR"/>
              </w:rPr>
            </w:pPr>
            <w:r w:rsidRPr="004500A8">
              <w:t>Physical sidelink feedback channel (PSFCH) is defined and it is supported to convey S</w:t>
            </w:r>
            <w:r w:rsidRPr="004500A8">
              <w:rPr>
                <w:rFonts w:hint="eastAsia"/>
              </w:rPr>
              <w:t>FCI</w:t>
            </w:r>
            <w:r w:rsidRPr="004500A8">
              <w:t xml:space="preserve"> </w:t>
            </w:r>
            <w:r w:rsidRPr="004500A8">
              <w:rPr>
                <w:rFonts w:hint="eastAsia"/>
              </w:rPr>
              <w:t>for</w:t>
            </w:r>
            <w:r w:rsidRPr="004500A8">
              <w:t xml:space="preserve"> unicast and groupcast via PSFCH</w:t>
            </w:r>
            <w:r w:rsidRPr="007D6668">
              <w:rPr>
                <w:rFonts w:ascii="Calibri" w:hAnsi="Calibri" w:cs="Calibri"/>
                <w:b/>
                <w:lang w:eastAsia="ko-KR"/>
              </w:rPr>
              <w:t>.</w:t>
            </w:r>
          </w:p>
          <w:p w14:paraId="66A325FB" w14:textId="77777777" w:rsidR="00E40A47" w:rsidRDefault="00E40A47" w:rsidP="001A10F2">
            <w:pPr>
              <w:spacing w:after="0"/>
              <w:jc w:val="both"/>
              <w:rPr>
                <w:rFonts w:ascii="Calibri" w:hAnsi="Calibri" w:cs="Calibri"/>
                <w:b/>
                <w:lang w:eastAsia="ko-KR"/>
              </w:rPr>
            </w:pPr>
          </w:p>
          <w:p w14:paraId="7024D127" w14:textId="3889B230" w:rsidR="00E40A47" w:rsidRDefault="00E40A47" w:rsidP="00E40A47">
            <w:pPr>
              <w:spacing w:after="0"/>
              <w:jc w:val="both"/>
            </w:pPr>
            <w:r>
              <w:t>RAN1 #96bis meeting</w:t>
            </w:r>
          </w:p>
          <w:p w14:paraId="35DA491B" w14:textId="1BF50506" w:rsidR="00E40A47" w:rsidRDefault="00E40A47" w:rsidP="00E40A47">
            <w:pPr>
              <w:spacing w:after="0"/>
              <w:rPr>
                <w:rFonts w:ascii="Calibri" w:hAnsi="Calibri" w:cs="Calibri"/>
                <w:b/>
                <w:lang w:eastAsia="ko-KR"/>
              </w:rPr>
            </w:pPr>
            <w:r w:rsidRPr="00E66C21">
              <w:rPr>
                <w:highlight w:val="green"/>
              </w:rPr>
              <w:t>Agreements:</w:t>
            </w:r>
          </w:p>
          <w:p w14:paraId="09D7F91A" w14:textId="5B498721" w:rsidR="00E40A47" w:rsidRDefault="00E40A47" w:rsidP="007D6668">
            <w:pPr>
              <w:pStyle w:val="af3"/>
              <w:numPr>
                <w:ilvl w:val="0"/>
                <w:numId w:val="28"/>
              </w:numPr>
              <w:spacing w:after="0"/>
              <w:jc w:val="both"/>
            </w:pPr>
            <w:r w:rsidRPr="00E40A47">
              <w:t>For sidelink groupcast, it is supported to use TX-RX distance and/or RSRP in deciding whether to send HARQ feedback.</w:t>
            </w:r>
          </w:p>
        </w:tc>
      </w:tr>
    </w:tbl>
    <w:p w14:paraId="0390928D" w14:textId="77777777" w:rsidR="00641A1D" w:rsidRDefault="00641A1D" w:rsidP="00643084">
      <w:pPr>
        <w:jc w:val="both"/>
        <w:rPr>
          <w:b/>
          <w:i/>
          <w:szCs w:val="20"/>
          <w:lang w:eastAsia="x-none"/>
        </w:rPr>
      </w:pPr>
      <w:bookmarkStart w:id="13" w:name="_Ref7430383"/>
      <w:r w:rsidRPr="006C703E">
        <w:rPr>
          <w:b/>
          <w:i/>
          <w:szCs w:val="20"/>
          <w:lang w:eastAsia="x-none"/>
        </w:rPr>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8209F0">
        <w:rPr>
          <w:b/>
          <w:i/>
          <w:noProof/>
          <w:szCs w:val="20"/>
          <w:lang w:eastAsia="x-none"/>
        </w:rPr>
        <w:t>5</w:t>
      </w:r>
      <w:r w:rsidRPr="006C703E">
        <w:rPr>
          <w:b/>
          <w:i/>
          <w:szCs w:val="20"/>
          <w:lang w:eastAsia="x-none"/>
        </w:rPr>
        <w:fldChar w:fldCharType="end"/>
      </w:r>
      <w:r w:rsidRPr="006C703E">
        <w:rPr>
          <w:b/>
          <w:i/>
          <w:szCs w:val="20"/>
          <w:lang w:eastAsia="x-none"/>
        </w:rPr>
        <w:t>:</w:t>
      </w:r>
      <w:r>
        <w:rPr>
          <w:b/>
          <w:i/>
          <w:szCs w:val="20"/>
          <w:lang w:eastAsia="x-none"/>
        </w:rPr>
        <w:t xml:space="preserve"> A new channel PSFCH is introduced to support unicast and groupcast HARQ feedback in RAN1.</w:t>
      </w:r>
      <w:bookmarkEnd w:id="13"/>
    </w:p>
    <w:p w14:paraId="4CB331E6" w14:textId="22BA0CF6" w:rsidR="00EB341B" w:rsidRDefault="00641A1D" w:rsidP="00A62EBB">
      <w:pPr>
        <w:jc w:val="both"/>
        <w:rPr>
          <w:b/>
          <w:i/>
          <w:szCs w:val="20"/>
          <w:lang w:eastAsia="x-none"/>
        </w:rPr>
      </w:pPr>
      <w:bookmarkStart w:id="14" w:name="_Ref7430428"/>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8209F0">
        <w:rPr>
          <w:b/>
          <w:i/>
          <w:noProof/>
          <w:szCs w:val="20"/>
          <w:lang w:eastAsia="x-none"/>
        </w:rPr>
        <w:t>9</w:t>
      </w:r>
      <w:r w:rsidRPr="006C703E">
        <w:rPr>
          <w:b/>
          <w:i/>
          <w:szCs w:val="20"/>
          <w:lang w:eastAsia="x-none"/>
        </w:rPr>
        <w:fldChar w:fldCharType="end"/>
      </w:r>
      <w:r w:rsidRPr="006C703E">
        <w:rPr>
          <w:b/>
          <w:i/>
          <w:szCs w:val="20"/>
          <w:lang w:eastAsia="x-none"/>
        </w:rPr>
        <w:t>:</w:t>
      </w:r>
      <w:r>
        <w:rPr>
          <w:b/>
          <w:i/>
          <w:szCs w:val="20"/>
          <w:lang w:eastAsia="x-none"/>
        </w:rPr>
        <w:t xml:space="preserve"> RAN4 should study the impact on </w:t>
      </w:r>
      <w:r w:rsidR="00E40A47">
        <w:rPr>
          <w:b/>
          <w:i/>
          <w:szCs w:val="20"/>
          <w:lang w:eastAsia="x-none"/>
        </w:rPr>
        <w:t>HARQ feedback mechanism</w:t>
      </w:r>
      <w:r>
        <w:rPr>
          <w:b/>
          <w:i/>
          <w:szCs w:val="20"/>
          <w:lang w:eastAsia="x-none"/>
        </w:rPr>
        <w:t xml:space="preserve"> introduced for unicast and groupcast.</w:t>
      </w:r>
      <w:bookmarkEnd w:id="14"/>
    </w:p>
    <w:p w14:paraId="2D3DDDAD" w14:textId="396E01D3" w:rsidR="000C717A" w:rsidRDefault="000C717A" w:rsidP="00E1729E">
      <w:pPr>
        <w:ind w:left="284"/>
        <w:jc w:val="both"/>
        <w:rPr>
          <w:b/>
          <w:szCs w:val="20"/>
          <w:u w:val="single"/>
          <w:lang w:eastAsia="x-none"/>
        </w:rPr>
      </w:pPr>
      <w:r w:rsidRPr="000C717A">
        <w:rPr>
          <w:b/>
          <w:szCs w:val="20"/>
          <w:u w:val="single"/>
          <w:lang w:eastAsia="x-none"/>
        </w:rPr>
        <w:t>RLM</w:t>
      </w:r>
    </w:p>
    <w:p w14:paraId="4F434A1F" w14:textId="4B9D6D44" w:rsidR="000C717A" w:rsidRDefault="00657661" w:rsidP="00E1729E">
      <w:pPr>
        <w:pStyle w:val="3GPPText"/>
        <w:ind w:left="284"/>
        <w:rPr>
          <w:rFonts w:asciiTheme="minorHAnsi" w:eastAsiaTheme="minorEastAsia" w:hAnsiTheme="minorHAnsi" w:cstheme="minorBidi"/>
          <w:szCs w:val="22"/>
          <w:lang w:eastAsia="zh-CN"/>
        </w:rPr>
      </w:pPr>
      <w:r w:rsidRPr="00657661">
        <w:rPr>
          <w:rFonts w:asciiTheme="minorHAnsi" w:eastAsiaTheme="minorEastAsia" w:hAnsiTheme="minorHAnsi" w:cstheme="minorBidi"/>
          <w:szCs w:val="22"/>
          <w:lang w:eastAsia="zh-CN"/>
        </w:rPr>
        <w:t xml:space="preserve">RAN2 has agreed to support sidelink RLM/RLF in NR-V2X for unicast and sent an LS </w:t>
      </w:r>
      <w:r w:rsidRPr="00657661">
        <w:rPr>
          <w:rFonts w:asciiTheme="minorHAnsi" w:eastAsiaTheme="minorEastAsia" w:hAnsiTheme="minorHAnsi" w:cstheme="minorBidi"/>
          <w:szCs w:val="22"/>
          <w:lang w:eastAsia="zh-CN"/>
        </w:rPr>
        <w:fldChar w:fldCharType="begin"/>
      </w:r>
      <w:r w:rsidRPr="00657661">
        <w:rPr>
          <w:rFonts w:asciiTheme="minorHAnsi" w:eastAsiaTheme="minorEastAsia" w:hAnsiTheme="minorHAnsi" w:cstheme="minorBidi"/>
          <w:szCs w:val="22"/>
          <w:lang w:eastAsia="zh-CN"/>
        </w:rPr>
        <w:instrText xml:space="preserve"> REF _Ref15896870 \r \h </w:instrText>
      </w:r>
      <w:r>
        <w:rPr>
          <w:rFonts w:asciiTheme="minorHAnsi" w:eastAsiaTheme="minorEastAsia" w:hAnsiTheme="minorHAnsi" w:cstheme="minorBidi"/>
          <w:szCs w:val="22"/>
          <w:lang w:eastAsia="zh-CN"/>
        </w:rPr>
        <w:instrText xml:space="preserve"> \* MERGEFORMAT </w:instrText>
      </w:r>
      <w:r w:rsidRPr="00657661">
        <w:rPr>
          <w:rFonts w:asciiTheme="minorHAnsi" w:eastAsiaTheme="minorEastAsia" w:hAnsiTheme="minorHAnsi" w:cstheme="minorBidi"/>
          <w:szCs w:val="22"/>
          <w:lang w:eastAsia="zh-CN"/>
        </w:rPr>
      </w:r>
      <w:r w:rsidRPr="00657661">
        <w:rPr>
          <w:rFonts w:asciiTheme="minorHAnsi" w:eastAsiaTheme="minorEastAsia" w:hAnsiTheme="minorHAnsi" w:cstheme="minorBidi"/>
          <w:szCs w:val="22"/>
          <w:lang w:eastAsia="zh-CN"/>
        </w:rPr>
        <w:fldChar w:fldCharType="separate"/>
      </w:r>
      <w:r w:rsidR="008209F0">
        <w:rPr>
          <w:rFonts w:asciiTheme="minorHAnsi" w:eastAsiaTheme="minorEastAsia" w:hAnsiTheme="minorHAnsi" w:cstheme="minorBidi"/>
          <w:szCs w:val="22"/>
          <w:lang w:eastAsia="zh-CN"/>
        </w:rPr>
        <w:t>[3]</w:t>
      </w:r>
      <w:r w:rsidRPr="00657661">
        <w:rPr>
          <w:rFonts w:asciiTheme="minorHAnsi" w:eastAsiaTheme="minorEastAsia" w:hAnsiTheme="minorHAnsi" w:cstheme="minorBidi"/>
          <w:szCs w:val="22"/>
          <w:lang w:eastAsia="zh-CN"/>
        </w:rPr>
        <w:fldChar w:fldCharType="end"/>
      </w:r>
      <w:r w:rsidRPr="00657661">
        <w:rPr>
          <w:rFonts w:asciiTheme="minorHAnsi" w:eastAsiaTheme="minorEastAsia" w:hAnsiTheme="minorHAnsi" w:cstheme="minorBidi"/>
          <w:szCs w:val="22"/>
          <w:lang w:eastAsia="zh-CN"/>
        </w:rPr>
        <w:t xml:space="preserve"> to RAN1 </w:t>
      </w:r>
      <w:r w:rsidR="00DD3C39">
        <w:rPr>
          <w:rFonts w:asciiTheme="minorHAnsi" w:eastAsiaTheme="minorEastAsia" w:hAnsiTheme="minorHAnsi" w:cstheme="minorBidi"/>
          <w:szCs w:val="22"/>
          <w:lang w:eastAsia="zh-CN"/>
        </w:rPr>
        <w:t>with</w:t>
      </w:r>
      <w:r w:rsidR="00DD3C39" w:rsidRPr="00657661">
        <w:rPr>
          <w:rFonts w:asciiTheme="minorHAnsi" w:eastAsiaTheme="minorEastAsia" w:hAnsiTheme="minorHAnsi" w:cstheme="minorBidi"/>
          <w:szCs w:val="22"/>
          <w:lang w:eastAsia="zh-CN"/>
        </w:rPr>
        <w:t xml:space="preserve"> </w:t>
      </w:r>
      <w:r w:rsidRPr="00657661">
        <w:rPr>
          <w:rFonts w:asciiTheme="minorHAnsi" w:eastAsiaTheme="minorEastAsia" w:hAnsiTheme="minorHAnsi" w:cstheme="minorBidi"/>
          <w:szCs w:val="22"/>
          <w:lang w:eastAsia="zh-CN"/>
        </w:rPr>
        <w:t>CC to RAN4. In NR Uu, a periodic reference signal (e.g., either SSB or CSI-RS) is used as RLM-RS; and IS/OOS is determined based on the measurement of RLM-RS. In the LS, RAN2 mentioned that reuse Uu RLM (at least for counter and timer aspects) for SL RLM is preferred as baseline. However, no periodic reference signal has been introduced for NR V2X sidelink so far in RAN1.</w:t>
      </w:r>
      <w:r w:rsidR="00D33DDB">
        <w:rPr>
          <w:rFonts w:asciiTheme="minorHAnsi" w:eastAsiaTheme="minorEastAsia" w:hAnsiTheme="minorHAnsi" w:cstheme="minorBidi"/>
          <w:szCs w:val="22"/>
          <w:lang w:eastAsia="zh-CN"/>
        </w:rPr>
        <w:t xml:space="preserve"> So RAN1 is still working on which reference signal and the metric will be used in NR RLM.</w:t>
      </w:r>
    </w:p>
    <w:tbl>
      <w:tblPr>
        <w:tblStyle w:val="af4"/>
        <w:tblW w:w="0" w:type="auto"/>
        <w:tblLook w:val="04A0" w:firstRow="1" w:lastRow="0" w:firstColumn="1" w:lastColumn="0" w:noHBand="0" w:noVBand="1"/>
      </w:tblPr>
      <w:tblGrid>
        <w:gridCol w:w="9629"/>
      </w:tblGrid>
      <w:tr w:rsidR="00D33DDB" w14:paraId="630D8172" w14:textId="77777777" w:rsidTr="00D33DDB">
        <w:tc>
          <w:tcPr>
            <w:tcW w:w="9629" w:type="dxa"/>
          </w:tcPr>
          <w:p w14:paraId="182BD672" w14:textId="4363DB48" w:rsidR="00D33DDB" w:rsidRPr="00BE07E9" w:rsidRDefault="00D33DDB" w:rsidP="00D33DDB">
            <w:pPr>
              <w:rPr>
                <w:rFonts w:cstheme="minorHAnsi"/>
                <w:b/>
              </w:rPr>
            </w:pPr>
            <w:r w:rsidRPr="00BE07E9">
              <w:rPr>
                <w:rFonts w:cstheme="minorHAnsi"/>
                <w:highlight w:val="green"/>
              </w:rPr>
              <w:t>RAN1 #96bis Agreements</w:t>
            </w:r>
            <w:r w:rsidRPr="00BE07E9">
              <w:rPr>
                <w:rFonts w:cstheme="minorHAnsi"/>
                <w:b/>
              </w:rPr>
              <w:t>:</w:t>
            </w:r>
          </w:p>
          <w:p w14:paraId="64CE99B2" w14:textId="77777777" w:rsidR="00D33DDB" w:rsidRPr="00BE07E9" w:rsidRDefault="00D33DDB" w:rsidP="00D33DDB">
            <w:pPr>
              <w:numPr>
                <w:ilvl w:val="0"/>
                <w:numId w:val="30"/>
              </w:numPr>
              <w:overflowPunct w:val="0"/>
              <w:autoSpaceDE w:val="0"/>
              <w:autoSpaceDN w:val="0"/>
              <w:adjustRightInd w:val="0"/>
              <w:spacing w:after="0" w:line="240" w:lineRule="auto"/>
              <w:jc w:val="both"/>
              <w:textAlignment w:val="baseline"/>
              <w:rPr>
                <w:rFonts w:eastAsia="MS Mincho" w:cstheme="minorHAnsi"/>
                <w:lang w:eastAsia="en-GB"/>
              </w:rPr>
            </w:pPr>
            <w:r w:rsidRPr="00BE07E9">
              <w:rPr>
                <w:rFonts w:eastAsia="MS Mincho" w:cstheme="minorHAnsi"/>
                <w:lang w:eastAsia="en-GB"/>
              </w:rPr>
              <w:t xml:space="preserve">No new reference signal dedicated to SL RLM is introduced. </w:t>
            </w:r>
          </w:p>
          <w:p w14:paraId="64EB2A0A" w14:textId="77777777" w:rsidR="00D33DDB" w:rsidRPr="00BE07E9" w:rsidRDefault="00D33DDB" w:rsidP="00D33DDB">
            <w:pPr>
              <w:numPr>
                <w:ilvl w:val="1"/>
                <w:numId w:val="30"/>
              </w:numPr>
              <w:overflowPunct w:val="0"/>
              <w:autoSpaceDE w:val="0"/>
              <w:autoSpaceDN w:val="0"/>
              <w:adjustRightInd w:val="0"/>
              <w:spacing w:after="0" w:line="240" w:lineRule="auto"/>
              <w:jc w:val="both"/>
              <w:textAlignment w:val="baseline"/>
              <w:rPr>
                <w:rFonts w:eastAsia="MS Mincho" w:cstheme="minorHAnsi"/>
                <w:lang w:eastAsia="en-GB"/>
              </w:rPr>
            </w:pPr>
            <w:r w:rsidRPr="00BE07E9">
              <w:rPr>
                <w:rFonts w:eastAsia="MS Mincho" w:cstheme="minorHAnsi"/>
                <w:lang w:eastAsia="en-GB"/>
              </w:rPr>
              <w:t>Existing SL RS is reused for SL RLM/RLF</w:t>
            </w:r>
          </w:p>
          <w:p w14:paraId="2CB89C73" w14:textId="77777777" w:rsidR="00D33DDB" w:rsidRPr="00BE07E9" w:rsidRDefault="00D33DDB" w:rsidP="00D33DDB">
            <w:pPr>
              <w:numPr>
                <w:ilvl w:val="2"/>
                <w:numId w:val="30"/>
              </w:numPr>
              <w:overflowPunct w:val="0"/>
              <w:autoSpaceDE w:val="0"/>
              <w:autoSpaceDN w:val="0"/>
              <w:adjustRightInd w:val="0"/>
              <w:spacing w:after="0" w:line="240" w:lineRule="auto"/>
              <w:jc w:val="both"/>
              <w:textAlignment w:val="baseline"/>
              <w:rPr>
                <w:rFonts w:eastAsia="MS Mincho" w:cstheme="minorHAnsi"/>
                <w:lang w:eastAsia="en-GB"/>
              </w:rPr>
            </w:pPr>
            <w:r w:rsidRPr="00BE07E9">
              <w:rPr>
                <w:rFonts w:eastAsia="MS Mincho" w:cstheme="minorHAnsi"/>
                <w:lang w:eastAsia="en-GB"/>
              </w:rPr>
              <w:t>Note: CSI-RS is not precluded</w:t>
            </w:r>
          </w:p>
          <w:p w14:paraId="4156A0F3" w14:textId="77777777" w:rsidR="00D33DDB" w:rsidRPr="00BE07E9" w:rsidRDefault="00D33DDB" w:rsidP="00D33DDB">
            <w:pPr>
              <w:numPr>
                <w:ilvl w:val="1"/>
                <w:numId w:val="30"/>
              </w:numPr>
              <w:overflowPunct w:val="0"/>
              <w:autoSpaceDE w:val="0"/>
              <w:autoSpaceDN w:val="0"/>
              <w:adjustRightInd w:val="0"/>
              <w:spacing w:after="0" w:line="240" w:lineRule="auto"/>
              <w:jc w:val="both"/>
              <w:textAlignment w:val="baseline"/>
              <w:rPr>
                <w:rFonts w:eastAsia="MS Mincho" w:cstheme="minorHAnsi"/>
                <w:lang w:eastAsia="en-GB"/>
              </w:rPr>
            </w:pPr>
            <w:r w:rsidRPr="00BE07E9">
              <w:rPr>
                <w:rFonts w:eastAsia="MS Mincho" w:cstheme="minorHAnsi"/>
                <w:lang w:eastAsia="en-GB"/>
              </w:rPr>
              <w:t>RAN1 has no intention to introduce RS transmitted in a periodic manner only for SL RLM purposes</w:t>
            </w:r>
          </w:p>
          <w:p w14:paraId="33695475" w14:textId="77777777" w:rsidR="00D33DDB" w:rsidRPr="00BE07E9" w:rsidRDefault="00D33DDB" w:rsidP="00D33DDB">
            <w:pPr>
              <w:numPr>
                <w:ilvl w:val="1"/>
                <w:numId w:val="30"/>
              </w:numPr>
              <w:overflowPunct w:val="0"/>
              <w:autoSpaceDE w:val="0"/>
              <w:autoSpaceDN w:val="0"/>
              <w:adjustRightInd w:val="0"/>
              <w:spacing w:after="0" w:line="240" w:lineRule="auto"/>
              <w:jc w:val="both"/>
              <w:textAlignment w:val="baseline"/>
              <w:rPr>
                <w:rFonts w:eastAsia="MS Mincho" w:cstheme="minorHAnsi"/>
                <w:lang w:eastAsia="en-GB"/>
              </w:rPr>
            </w:pPr>
            <w:r w:rsidRPr="00BE07E9">
              <w:rPr>
                <w:rFonts w:eastAsia="MS Mincho" w:cstheme="minorHAnsi"/>
                <w:lang w:eastAsia="en-GB"/>
              </w:rPr>
              <w:t>FFS:</w:t>
            </w:r>
          </w:p>
          <w:p w14:paraId="6AD9DF99" w14:textId="77777777" w:rsidR="00D33DDB" w:rsidRPr="00BE07E9" w:rsidRDefault="00D33DDB" w:rsidP="00D33DDB">
            <w:pPr>
              <w:numPr>
                <w:ilvl w:val="2"/>
                <w:numId w:val="30"/>
              </w:numPr>
              <w:overflowPunct w:val="0"/>
              <w:autoSpaceDE w:val="0"/>
              <w:autoSpaceDN w:val="0"/>
              <w:adjustRightInd w:val="0"/>
              <w:spacing w:after="0" w:line="240" w:lineRule="auto"/>
              <w:jc w:val="both"/>
              <w:textAlignment w:val="baseline"/>
              <w:rPr>
                <w:rFonts w:eastAsia="MS Mincho" w:cstheme="minorHAnsi"/>
                <w:lang w:eastAsia="en-GB"/>
              </w:rPr>
            </w:pPr>
            <w:r w:rsidRPr="00BE07E9">
              <w:rPr>
                <w:rFonts w:eastAsia="MS Mincho" w:cstheme="minorHAnsi"/>
                <w:lang w:eastAsia="en-GB"/>
              </w:rPr>
              <w:t xml:space="preserve">Whether SL RS is transmitted in a stand-alone manner for SL RLM/RLF </w:t>
            </w:r>
          </w:p>
          <w:p w14:paraId="2F5399FE" w14:textId="77777777" w:rsidR="00D33DDB" w:rsidRPr="00BE07E9" w:rsidRDefault="00D33DDB" w:rsidP="00D33DDB">
            <w:pPr>
              <w:pStyle w:val="3GPPAgreements"/>
              <w:numPr>
                <w:ilvl w:val="0"/>
                <w:numId w:val="32"/>
              </w:numPr>
              <w:spacing w:line="276" w:lineRule="auto"/>
              <w:rPr>
                <w:rFonts w:asciiTheme="minorHAnsi" w:hAnsiTheme="minorHAnsi" w:cstheme="minorHAnsi"/>
                <w:szCs w:val="22"/>
              </w:rPr>
            </w:pPr>
            <w:r w:rsidRPr="00BE07E9">
              <w:rPr>
                <w:rFonts w:asciiTheme="minorHAnsi" w:hAnsiTheme="minorHAnsi" w:cstheme="minorHAnsi"/>
                <w:szCs w:val="22"/>
              </w:rPr>
              <w:t xml:space="preserve">Regarding metric for </w:t>
            </w:r>
            <w:r w:rsidRPr="00BE07E9">
              <w:rPr>
                <w:rFonts w:asciiTheme="minorHAnsi" w:hAnsiTheme="minorHAnsi" w:cstheme="minorHAnsi"/>
                <w:szCs w:val="22"/>
                <w:lang w:val="en-GB"/>
              </w:rPr>
              <w:t>SL RLM/RLF declaration, RAN1 discussed the following (to be further studied):</w:t>
            </w:r>
          </w:p>
          <w:p w14:paraId="354760C4" w14:textId="77777777" w:rsidR="00D33DDB" w:rsidRPr="00BE07E9" w:rsidRDefault="00D33DDB" w:rsidP="00D33DDB">
            <w:pPr>
              <w:numPr>
                <w:ilvl w:val="1"/>
                <w:numId w:val="33"/>
              </w:numPr>
              <w:spacing w:after="0" w:line="240" w:lineRule="auto"/>
              <w:rPr>
                <w:rFonts w:eastAsia="宋体" w:cstheme="minorHAnsi"/>
              </w:rPr>
            </w:pPr>
            <w:r w:rsidRPr="00BE07E9">
              <w:rPr>
                <w:rFonts w:cstheme="minorHAnsi"/>
              </w:rPr>
              <w:t xml:space="preserve">Reuse IS/OOS metric in Uu RLM as much as possible but considering the condition that </w:t>
            </w:r>
            <w:r w:rsidRPr="00BE07E9">
              <w:rPr>
                <w:rFonts w:eastAsia="宋体" w:cstheme="minorHAnsi"/>
              </w:rPr>
              <w:t>RAN1 has no intention to introduce RS transmitted in a periodic manner only for SL RLM purposes</w:t>
            </w:r>
          </w:p>
          <w:p w14:paraId="0E582196" w14:textId="77777777" w:rsidR="00D33DDB" w:rsidRPr="00BE07E9" w:rsidRDefault="00D33DDB" w:rsidP="00D33DDB">
            <w:pPr>
              <w:pStyle w:val="3GPPAgreements"/>
              <w:numPr>
                <w:ilvl w:val="1"/>
                <w:numId w:val="33"/>
              </w:numPr>
              <w:spacing w:line="276" w:lineRule="auto"/>
              <w:rPr>
                <w:rFonts w:asciiTheme="minorHAnsi" w:hAnsiTheme="minorHAnsi" w:cstheme="minorHAnsi"/>
                <w:szCs w:val="22"/>
              </w:rPr>
            </w:pPr>
            <w:r w:rsidRPr="00BE07E9">
              <w:rPr>
                <w:rFonts w:asciiTheme="minorHAnsi" w:hAnsiTheme="minorHAnsi" w:cstheme="minorHAnsi"/>
                <w:szCs w:val="22"/>
              </w:rPr>
              <w:lastRenderedPageBreak/>
              <w:t>Other metrics, e.g., congestion control metric (similar to CBR in LTE), consecutive HARQ-NACKs, etc.</w:t>
            </w:r>
          </w:p>
          <w:p w14:paraId="30AFCB0D" w14:textId="250D7D0C" w:rsidR="00D33DDB" w:rsidRDefault="00D33DDB" w:rsidP="00D33DDB">
            <w:pPr>
              <w:pStyle w:val="3GPPAgreements"/>
              <w:numPr>
                <w:ilvl w:val="1"/>
                <w:numId w:val="33"/>
              </w:numPr>
              <w:spacing w:line="276" w:lineRule="auto"/>
              <w:rPr>
                <w:rFonts w:asciiTheme="minorHAnsi" w:eastAsiaTheme="minorEastAsia" w:hAnsiTheme="minorHAnsi" w:cstheme="minorBidi"/>
                <w:szCs w:val="22"/>
              </w:rPr>
            </w:pPr>
            <w:r w:rsidRPr="00BE07E9">
              <w:rPr>
                <w:rFonts w:asciiTheme="minorHAnsi" w:hAnsiTheme="minorHAnsi" w:cstheme="minorHAnsi"/>
                <w:szCs w:val="22"/>
              </w:rPr>
              <w:t>Note: RAN1 expects further input from RAN2 to further progress on this topic</w:t>
            </w:r>
          </w:p>
        </w:tc>
      </w:tr>
    </w:tbl>
    <w:p w14:paraId="63C19AF0" w14:textId="6B5C81EB" w:rsidR="00657661" w:rsidRDefault="00D33DDB" w:rsidP="00D33DDB">
      <w:pPr>
        <w:spacing w:before="120"/>
        <w:jc w:val="both"/>
        <w:rPr>
          <w:b/>
          <w:i/>
          <w:szCs w:val="20"/>
          <w:lang w:eastAsia="x-none"/>
        </w:rPr>
      </w:pPr>
      <w:bookmarkStart w:id="15" w:name="_Ref15915813"/>
      <w:r w:rsidRPr="006C703E">
        <w:rPr>
          <w:b/>
          <w:i/>
          <w:szCs w:val="20"/>
          <w:lang w:eastAsia="x-none"/>
        </w:rPr>
        <w:lastRenderedPageBreak/>
        <w:t xml:space="preserve">Observation </w:t>
      </w:r>
      <w:r w:rsidRPr="006C703E">
        <w:rPr>
          <w:b/>
          <w:i/>
          <w:szCs w:val="20"/>
          <w:lang w:eastAsia="x-none"/>
        </w:rPr>
        <w:fldChar w:fldCharType="begin"/>
      </w:r>
      <w:r w:rsidRPr="006C703E">
        <w:rPr>
          <w:b/>
          <w:i/>
          <w:szCs w:val="20"/>
          <w:lang w:eastAsia="x-none"/>
        </w:rPr>
        <w:instrText xml:space="preserve"> SEQ Observation \* ARABIC </w:instrText>
      </w:r>
      <w:r w:rsidRPr="006C703E">
        <w:rPr>
          <w:b/>
          <w:i/>
          <w:szCs w:val="20"/>
          <w:lang w:eastAsia="x-none"/>
        </w:rPr>
        <w:fldChar w:fldCharType="separate"/>
      </w:r>
      <w:r w:rsidR="008209F0">
        <w:rPr>
          <w:b/>
          <w:i/>
          <w:noProof/>
          <w:szCs w:val="20"/>
          <w:lang w:eastAsia="x-none"/>
        </w:rPr>
        <w:t>6</w:t>
      </w:r>
      <w:r w:rsidRPr="006C703E">
        <w:rPr>
          <w:b/>
          <w:i/>
          <w:szCs w:val="20"/>
          <w:lang w:eastAsia="x-none"/>
        </w:rPr>
        <w:fldChar w:fldCharType="end"/>
      </w:r>
      <w:r w:rsidRPr="006C703E">
        <w:rPr>
          <w:b/>
          <w:i/>
          <w:szCs w:val="20"/>
          <w:lang w:eastAsia="x-none"/>
        </w:rPr>
        <w:t>:</w:t>
      </w:r>
      <w:r w:rsidRPr="00D33DDB">
        <w:rPr>
          <w:b/>
          <w:i/>
          <w:szCs w:val="20"/>
          <w:lang w:eastAsia="x-none"/>
        </w:rPr>
        <w:t xml:space="preserve"> Sidelink RLM/RLF will be support in NR V2X for unicast.</w:t>
      </w:r>
      <w:bookmarkEnd w:id="15"/>
    </w:p>
    <w:p w14:paraId="659C68E0" w14:textId="3660C532" w:rsidR="00D33DDB" w:rsidRDefault="00E332B1" w:rsidP="00D33DDB">
      <w:pPr>
        <w:spacing w:before="120"/>
        <w:jc w:val="both"/>
        <w:rPr>
          <w:b/>
          <w:i/>
          <w:szCs w:val="20"/>
          <w:lang w:eastAsia="x-none"/>
        </w:rPr>
      </w:pPr>
      <w:bookmarkStart w:id="16" w:name="_Ref15915826"/>
      <w:r w:rsidRPr="006C703E">
        <w:rPr>
          <w:b/>
          <w:i/>
          <w:szCs w:val="20"/>
          <w:lang w:eastAsia="x-none"/>
        </w:rPr>
        <w:t xml:space="preserve">Proposal </w:t>
      </w:r>
      <w:r w:rsidRPr="006C703E">
        <w:rPr>
          <w:b/>
          <w:i/>
          <w:szCs w:val="20"/>
          <w:lang w:eastAsia="x-none"/>
        </w:rPr>
        <w:fldChar w:fldCharType="begin"/>
      </w:r>
      <w:r w:rsidRPr="006C703E">
        <w:rPr>
          <w:b/>
          <w:i/>
          <w:szCs w:val="20"/>
          <w:lang w:eastAsia="x-none"/>
        </w:rPr>
        <w:instrText xml:space="preserve"> SEQ Proposal \* ARABIC </w:instrText>
      </w:r>
      <w:r w:rsidRPr="006C703E">
        <w:rPr>
          <w:b/>
          <w:i/>
          <w:szCs w:val="20"/>
          <w:lang w:eastAsia="x-none"/>
        </w:rPr>
        <w:fldChar w:fldCharType="separate"/>
      </w:r>
      <w:r w:rsidR="008209F0">
        <w:rPr>
          <w:b/>
          <w:i/>
          <w:noProof/>
          <w:szCs w:val="20"/>
          <w:lang w:eastAsia="x-none"/>
        </w:rPr>
        <w:t>10</w:t>
      </w:r>
      <w:r w:rsidRPr="006C703E">
        <w:rPr>
          <w:b/>
          <w:i/>
          <w:szCs w:val="20"/>
          <w:lang w:eastAsia="x-none"/>
        </w:rPr>
        <w:fldChar w:fldCharType="end"/>
      </w:r>
      <w:r w:rsidRPr="006C703E">
        <w:rPr>
          <w:b/>
          <w:i/>
          <w:szCs w:val="20"/>
          <w:lang w:eastAsia="x-none"/>
        </w:rPr>
        <w:t>:</w:t>
      </w:r>
      <w:r>
        <w:rPr>
          <w:b/>
          <w:i/>
          <w:szCs w:val="20"/>
          <w:lang w:eastAsia="x-none"/>
        </w:rPr>
        <w:t xml:space="preserve"> RAN4 should consider to define </w:t>
      </w:r>
      <w:r w:rsidR="00BE07E9">
        <w:rPr>
          <w:b/>
          <w:i/>
          <w:szCs w:val="20"/>
          <w:lang w:eastAsia="x-none"/>
        </w:rPr>
        <w:t xml:space="preserve">SL </w:t>
      </w:r>
      <w:r>
        <w:rPr>
          <w:b/>
          <w:i/>
          <w:szCs w:val="20"/>
          <w:lang w:eastAsia="x-none"/>
        </w:rPr>
        <w:t xml:space="preserve">RLM requirement </w:t>
      </w:r>
      <w:r w:rsidRPr="00D33DDB">
        <w:rPr>
          <w:b/>
          <w:i/>
          <w:szCs w:val="20"/>
          <w:lang w:eastAsia="x-none"/>
        </w:rPr>
        <w:t>in NR V2X for unicast.</w:t>
      </w:r>
      <w:bookmarkEnd w:id="16"/>
      <w:r>
        <w:rPr>
          <w:b/>
          <w:i/>
          <w:szCs w:val="20"/>
          <w:lang w:eastAsia="x-none"/>
        </w:rPr>
        <w:t xml:space="preserve"> </w:t>
      </w:r>
    </w:p>
    <w:p w14:paraId="7C6FC139" w14:textId="77777777" w:rsidR="00CE0D5E" w:rsidRPr="000C45FD" w:rsidRDefault="00141644" w:rsidP="00CE0D5E">
      <w:pPr>
        <w:pStyle w:val="1"/>
        <w:numPr>
          <w:ilvl w:val="0"/>
          <w:numId w:val="2"/>
        </w:numPr>
        <w:rPr>
          <w:rFonts w:ascii="Calibri" w:hAnsi="Calibri"/>
          <w:lang w:eastAsia="zh-CN"/>
        </w:rPr>
      </w:pPr>
      <w:r>
        <w:rPr>
          <w:rFonts w:ascii="Calibri" w:hAnsi="Calibri"/>
        </w:rPr>
        <w:t>Summary</w:t>
      </w:r>
    </w:p>
    <w:p w14:paraId="66549B52" w14:textId="35322261" w:rsidR="00B420D5" w:rsidRDefault="006F7557" w:rsidP="004D4225">
      <w:pPr>
        <w:adjustRightInd w:val="0"/>
        <w:snapToGrid w:val="0"/>
        <w:spacing w:before="180" w:after="120"/>
        <w:jc w:val="both"/>
      </w:pPr>
      <w:r w:rsidRPr="004D05A7">
        <w:rPr>
          <w:rFonts w:hint="eastAsia"/>
        </w:rPr>
        <w:t xml:space="preserve">In this </w:t>
      </w:r>
      <w:r w:rsidRPr="004D05A7">
        <w:t>paper,</w:t>
      </w:r>
      <w:r w:rsidRPr="004D05A7">
        <w:rPr>
          <w:rFonts w:hint="eastAsia"/>
        </w:rPr>
        <w:t xml:space="preserve"> we </w:t>
      </w:r>
      <w:r w:rsidR="00751465">
        <w:t>give an overview for RAN4 spec. impact based on RAN1’s NR V2X design</w:t>
      </w:r>
      <w:r w:rsidR="00B420D5">
        <w:t>.</w:t>
      </w:r>
    </w:p>
    <w:p w14:paraId="4C9A3110" w14:textId="47BEE3FE" w:rsidR="003A2CEF" w:rsidRDefault="003A2CEF" w:rsidP="004D4225">
      <w:pPr>
        <w:adjustRightInd w:val="0"/>
        <w:snapToGrid w:val="0"/>
        <w:spacing w:before="180" w:after="120"/>
        <w:jc w:val="both"/>
      </w:pPr>
      <w:r>
        <w:fldChar w:fldCharType="begin"/>
      </w:r>
      <w:r>
        <w:instrText xml:space="preserve"> REF _Ref15915809 \h </w:instrText>
      </w:r>
      <w:r>
        <w:fldChar w:fldCharType="separate"/>
      </w:r>
      <w:r w:rsidR="008209F0" w:rsidRPr="006C703E">
        <w:rPr>
          <w:b/>
          <w:i/>
          <w:szCs w:val="20"/>
          <w:lang w:eastAsia="x-none"/>
        </w:rPr>
        <w:t xml:space="preserve">Observation </w:t>
      </w:r>
      <w:r w:rsidR="008209F0">
        <w:rPr>
          <w:b/>
          <w:i/>
          <w:noProof/>
          <w:szCs w:val="20"/>
          <w:lang w:eastAsia="x-none"/>
        </w:rPr>
        <w:t>1</w:t>
      </w:r>
      <w:r w:rsidR="008209F0" w:rsidRPr="006C703E">
        <w:rPr>
          <w:b/>
          <w:i/>
          <w:szCs w:val="20"/>
          <w:lang w:eastAsia="x-none"/>
        </w:rPr>
        <w:t>:</w:t>
      </w:r>
      <w:r w:rsidR="008209F0">
        <w:rPr>
          <w:b/>
          <w:i/>
          <w:szCs w:val="20"/>
          <w:lang w:eastAsia="x-none"/>
        </w:rPr>
        <w:t xml:space="preserve"> Only one SL BWP will be configured in a carrier for NR V2X UE.</w:t>
      </w:r>
      <w:r>
        <w:fldChar w:fldCharType="end"/>
      </w:r>
    </w:p>
    <w:p w14:paraId="173D5A5B" w14:textId="53D2E72B" w:rsidR="002E5550" w:rsidRDefault="002E5550" w:rsidP="004D4225">
      <w:pPr>
        <w:adjustRightInd w:val="0"/>
        <w:snapToGrid w:val="0"/>
        <w:spacing w:before="180" w:after="120"/>
        <w:jc w:val="both"/>
      </w:pPr>
      <w:r>
        <w:fldChar w:fldCharType="begin"/>
      </w:r>
      <w:r>
        <w:instrText xml:space="preserve"> REF _Ref16068327 \h </w:instrText>
      </w:r>
      <w:r>
        <w:fldChar w:fldCharType="separate"/>
      </w:r>
      <w:r w:rsidR="008209F0" w:rsidRPr="006C703E">
        <w:rPr>
          <w:b/>
          <w:i/>
          <w:szCs w:val="20"/>
          <w:lang w:eastAsia="x-none"/>
        </w:rPr>
        <w:t xml:space="preserve">Observation </w:t>
      </w:r>
      <w:r w:rsidR="008209F0">
        <w:rPr>
          <w:b/>
          <w:i/>
          <w:noProof/>
          <w:szCs w:val="20"/>
          <w:lang w:eastAsia="x-none"/>
        </w:rPr>
        <w:t>2</w:t>
      </w:r>
      <w:r w:rsidR="008209F0" w:rsidRPr="006C703E">
        <w:rPr>
          <w:b/>
          <w:i/>
          <w:szCs w:val="20"/>
          <w:lang w:eastAsia="x-none"/>
        </w:rPr>
        <w:t>:</w:t>
      </w:r>
      <w:r w:rsidR="008209F0">
        <w:rPr>
          <w:b/>
          <w:i/>
          <w:szCs w:val="20"/>
          <w:lang w:eastAsia="x-none"/>
        </w:rPr>
        <w:t xml:space="preserve"> T</w:t>
      </w:r>
      <w:r w:rsidR="008209F0" w:rsidRPr="00294361">
        <w:rPr>
          <w:b/>
          <w:i/>
          <w:szCs w:val="20"/>
          <w:lang w:eastAsia="x-none"/>
        </w:rPr>
        <w:t>here is no interruption to Uu link when UE is out of coverage on the V2X sidelink carrier only.</w:t>
      </w:r>
      <w:r>
        <w:fldChar w:fldCharType="end"/>
      </w:r>
    </w:p>
    <w:p w14:paraId="5CFB4991" w14:textId="05FCAD65" w:rsidR="002E5550" w:rsidRDefault="002E5550" w:rsidP="004D4225">
      <w:pPr>
        <w:adjustRightInd w:val="0"/>
        <w:snapToGrid w:val="0"/>
        <w:spacing w:before="180" w:after="120"/>
        <w:jc w:val="both"/>
      </w:pPr>
      <w:r>
        <w:fldChar w:fldCharType="begin"/>
      </w:r>
      <w:r>
        <w:instrText xml:space="preserve"> REF _Ref16068330 \h </w:instrText>
      </w:r>
      <w:r>
        <w:fldChar w:fldCharType="separate"/>
      </w:r>
      <w:r w:rsidR="008209F0" w:rsidRPr="006C703E">
        <w:rPr>
          <w:b/>
          <w:i/>
          <w:szCs w:val="20"/>
          <w:lang w:eastAsia="x-none"/>
        </w:rPr>
        <w:t xml:space="preserve">Observation </w:t>
      </w:r>
      <w:r w:rsidR="008209F0">
        <w:rPr>
          <w:b/>
          <w:i/>
          <w:noProof/>
          <w:szCs w:val="20"/>
          <w:lang w:eastAsia="x-none"/>
        </w:rPr>
        <w:t>3</w:t>
      </w:r>
      <w:r w:rsidR="008209F0" w:rsidRPr="006C703E">
        <w:rPr>
          <w:b/>
          <w:i/>
          <w:szCs w:val="20"/>
          <w:lang w:eastAsia="x-none"/>
        </w:rPr>
        <w:t>:</w:t>
      </w:r>
      <w:r w:rsidR="008209F0">
        <w:rPr>
          <w:b/>
          <w:i/>
          <w:szCs w:val="20"/>
          <w:lang w:eastAsia="x-none"/>
        </w:rPr>
        <w:t xml:space="preserve"> RAN1 captured the collision rule for </w:t>
      </w:r>
      <w:r w:rsidR="008209F0" w:rsidRPr="00260D4F">
        <w:rPr>
          <w:b/>
          <w:i/>
          <w:szCs w:val="20"/>
          <w:lang w:eastAsia="x-none"/>
        </w:rPr>
        <w:t>sidelink transmission with uplink transmission in legacy LTE.</w:t>
      </w:r>
      <w:r>
        <w:fldChar w:fldCharType="end"/>
      </w:r>
    </w:p>
    <w:p w14:paraId="419C3DB1" w14:textId="735C4631" w:rsidR="00E40A47" w:rsidRDefault="00E40A47"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_Ref7430380 \h </w:instrText>
      </w:r>
      <w:r>
        <w:rPr>
          <w:sz w:val="20"/>
          <w:lang w:eastAsia="ko-KR"/>
        </w:rPr>
      </w:r>
      <w:r>
        <w:rPr>
          <w:sz w:val="20"/>
          <w:lang w:eastAsia="ko-KR"/>
        </w:rPr>
        <w:fldChar w:fldCharType="separate"/>
      </w:r>
      <w:r w:rsidR="008209F0" w:rsidRPr="006C703E">
        <w:rPr>
          <w:b/>
          <w:i/>
          <w:szCs w:val="20"/>
          <w:lang w:eastAsia="x-none"/>
        </w:rPr>
        <w:t xml:space="preserve">Observation </w:t>
      </w:r>
      <w:r w:rsidR="008209F0">
        <w:rPr>
          <w:b/>
          <w:i/>
          <w:noProof/>
          <w:szCs w:val="20"/>
          <w:lang w:eastAsia="x-none"/>
        </w:rPr>
        <w:t>4</w:t>
      </w:r>
      <w:r w:rsidR="008209F0" w:rsidRPr="006C703E">
        <w:rPr>
          <w:b/>
          <w:i/>
          <w:szCs w:val="20"/>
          <w:lang w:eastAsia="x-none"/>
        </w:rPr>
        <w:t>:</w:t>
      </w:r>
      <w:r w:rsidR="008209F0">
        <w:rPr>
          <w:b/>
          <w:i/>
          <w:szCs w:val="20"/>
          <w:lang w:eastAsia="x-none"/>
        </w:rPr>
        <w:t xml:space="preserve"> </w:t>
      </w:r>
      <w:r w:rsidR="008209F0" w:rsidRPr="00643084">
        <w:rPr>
          <w:b/>
          <w:i/>
          <w:szCs w:val="20"/>
          <w:lang w:eastAsia="x-none"/>
        </w:rPr>
        <w:t>Sidelink unicast, Sidelink groupcast for V2X services are introduced in NR V2X.</w:t>
      </w:r>
      <w:r>
        <w:rPr>
          <w:sz w:val="20"/>
          <w:lang w:eastAsia="ko-KR"/>
        </w:rPr>
        <w:fldChar w:fldCharType="end"/>
      </w:r>
    </w:p>
    <w:p w14:paraId="4452F2B3" w14:textId="381E2169" w:rsidR="00E40A47" w:rsidRDefault="00E40A47"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_Ref7430383 \h </w:instrText>
      </w:r>
      <w:r>
        <w:rPr>
          <w:sz w:val="20"/>
          <w:lang w:eastAsia="ko-KR"/>
        </w:rPr>
      </w:r>
      <w:r>
        <w:rPr>
          <w:sz w:val="20"/>
          <w:lang w:eastAsia="ko-KR"/>
        </w:rPr>
        <w:fldChar w:fldCharType="separate"/>
      </w:r>
      <w:r w:rsidR="008209F0" w:rsidRPr="006C703E">
        <w:rPr>
          <w:b/>
          <w:i/>
          <w:szCs w:val="20"/>
          <w:lang w:eastAsia="x-none"/>
        </w:rPr>
        <w:t xml:space="preserve">Observation </w:t>
      </w:r>
      <w:r w:rsidR="008209F0">
        <w:rPr>
          <w:b/>
          <w:i/>
          <w:noProof/>
          <w:szCs w:val="20"/>
          <w:lang w:eastAsia="x-none"/>
        </w:rPr>
        <w:t>5</w:t>
      </w:r>
      <w:r w:rsidR="008209F0" w:rsidRPr="006C703E">
        <w:rPr>
          <w:b/>
          <w:i/>
          <w:szCs w:val="20"/>
          <w:lang w:eastAsia="x-none"/>
        </w:rPr>
        <w:t>:</w:t>
      </w:r>
      <w:r w:rsidR="008209F0">
        <w:rPr>
          <w:b/>
          <w:i/>
          <w:szCs w:val="20"/>
          <w:lang w:eastAsia="x-none"/>
        </w:rPr>
        <w:t xml:space="preserve"> A new channel PSFCH is introduced to support unicast and groupcast HARQ feedback in RAN1.</w:t>
      </w:r>
      <w:r>
        <w:rPr>
          <w:sz w:val="20"/>
          <w:lang w:eastAsia="ko-KR"/>
        </w:rPr>
        <w:fldChar w:fldCharType="end"/>
      </w:r>
    </w:p>
    <w:p w14:paraId="013D72BA" w14:textId="0A4F8206" w:rsidR="003A2CEF" w:rsidRDefault="003A2CEF"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_Ref15915813 \h </w:instrText>
      </w:r>
      <w:r>
        <w:rPr>
          <w:sz w:val="20"/>
          <w:lang w:eastAsia="ko-KR"/>
        </w:rPr>
      </w:r>
      <w:r>
        <w:rPr>
          <w:sz w:val="20"/>
          <w:lang w:eastAsia="ko-KR"/>
        </w:rPr>
        <w:fldChar w:fldCharType="separate"/>
      </w:r>
      <w:r w:rsidR="008209F0" w:rsidRPr="006C703E">
        <w:rPr>
          <w:b/>
          <w:i/>
          <w:szCs w:val="20"/>
          <w:lang w:eastAsia="x-none"/>
        </w:rPr>
        <w:t xml:space="preserve">Observation </w:t>
      </w:r>
      <w:r w:rsidR="008209F0">
        <w:rPr>
          <w:b/>
          <w:i/>
          <w:noProof/>
          <w:szCs w:val="20"/>
          <w:lang w:eastAsia="x-none"/>
        </w:rPr>
        <w:t>6</w:t>
      </w:r>
      <w:r w:rsidR="008209F0" w:rsidRPr="006C703E">
        <w:rPr>
          <w:b/>
          <w:i/>
          <w:szCs w:val="20"/>
          <w:lang w:eastAsia="x-none"/>
        </w:rPr>
        <w:t>:</w:t>
      </w:r>
      <w:r w:rsidR="008209F0" w:rsidRPr="00D33DDB">
        <w:rPr>
          <w:b/>
          <w:i/>
          <w:szCs w:val="20"/>
          <w:lang w:eastAsia="x-none"/>
        </w:rPr>
        <w:t xml:space="preserve"> Sidelink RLM/RLF will be support in NR V2X for unicast.</w:t>
      </w:r>
      <w:r>
        <w:rPr>
          <w:sz w:val="20"/>
          <w:lang w:eastAsia="ko-KR"/>
        </w:rPr>
        <w:fldChar w:fldCharType="end"/>
      </w:r>
    </w:p>
    <w:p w14:paraId="7B63FAE8" w14:textId="4BF5DE87" w:rsidR="009F0A4B" w:rsidRDefault="009F0A4B"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_Ref16167408 \h </w:instrText>
      </w:r>
      <w:r>
        <w:rPr>
          <w:sz w:val="20"/>
          <w:lang w:eastAsia="ko-KR"/>
        </w:rPr>
      </w:r>
      <w:r>
        <w:rPr>
          <w:sz w:val="20"/>
          <w:lang w:eastAsia="ko-KR"/>
        </w:rPr>
        <w:fldChar w:fldCharType="separate"/>
      </w:r>
      <w:r w:rsidR="008209F0" w:rsidRPr="006C703E">
        <w:rPr>
          <w:b/>
          <w:i/>
          <w:szCs w:val="20"/>
          <w:lang w:eastAsia="x-none"/>
        </w:rPr>
        <w:t xml:space="preserve">Proposal </w:t>
      </w:r>
      <w:r w:rsidR="008209F0">
        <w:rPr>
          <w:b/>
          <w:i/>
          <w:noProof/>
          <w:szCs w:val="20"/>
          <w:lang w:eastAsia="x-none"/>
        </w:rPr>
        <w:t>1</w:t>
      </w:r>
      <w:r w:rsidR="008209F0" w:rsidRPr="006C703E">
        <w:rPr>
          <w:b/>
          <w:i/>
          <w:szCs w:val="20"/>
          <w:lang w:eastAsia="x-none"/>
        </w:rPr>
        <w:t>:</w:t>
      </w:r>
      <w:r w:rsidR="008209F0">
        <w:rPr>
          <w:b/>
          <w:i/>
          <w:szCs w:val="20"/>
          <w:lang w:eastAsia="x-none"/>
        </w:rPr>
        <w:t xml:space="preserve"> RAN4 RRM should identify which potential issues need to be studied.</w:t>
      </w:r>
      <w:r>
        <w:rPr>
          <w:sz w:val="20"/>
          <w:lang w:eastAsia="ko-KR"/>
        </w:rPr>
        <w:fldChar w:fldCharType="end"/>
      </w:r>
    </w:p>
    <w:p w14:paraId="63A925C7" w14:textId="77777777" w:rsidR="009F0A4B" w:rsidRPr="0030088E" w:rsidRDefault="009F0A4B" w:rsidP="009F0A4B">
      <w:pPr>
        <w:pStyle w:val="af3"/>
        <w:numPr>
          <w:ilvl w:val="0"/>
          <w:numId w:val="39"/>
        </w:numPr>
        <w:rPr>
          <w:b/>
          <w:i/>
          <w:lang w:val="en-GB"/>
        </w:rPr>
      </w:pPr>
      <w:r w:rsidRPr="0030088E">
        <w:rPr>
          <w:b/>
          <w:i/>
          <w:lang w:val="en-GB"/>
        </w:rPr>
        <w:t>Timing</w:t>
      </w:r>
    </w:p>
    <w:p w14:paraId="6B1B1CFB" w14:textId="77777777" w:rsidR="009F0A4B" w:rsidRDefault="009F0A4B" w:rsidP="009F0A4B">
      <w:pPr>
        <w:pStyle w:val="af3"/>
        <w:numPr>
          <w:ilvl w:val="0"/>
          <w:numId w:val="39"/>
        </w:numPr>
        <w:rPr>
          <w:b/>
          <w:i/>
          <w:lang w:val="en-GB"/>
        </w:rPr>
      </w:pPr>
      <w:r w:rsidRPr="008A7CEB">
        <w:rPr>
          <w:b/>
          <w:i/>
          <w:lang w:val="en-GB"/>
        </w:rPr>
        <w:t>Interruption</w:t>
      </w:r>
    </w:p>
    <w:p w14:paraId="0A33B349" w14:textId="77777777" w:rsidR="009F0A4B" w:rsidRDefault="009F0A4B" w:rsidP="009F0A4B">
      <w:pPr>
        <w:pStyle w:val="af3"/>
        <w:numPr>
          <w:ilvl w:val="1"/>
          <w:numId w:val="39"/>
        </w:numPr>
        <w:rPr>
          <w:b/>
          <w:i/>
          <w:lang w:val="en-GB"/>
        </w:rPr>
      </w:pPr>
      <w:r>
        <w:rPr>
          <w:b/>
          <w:i/>
          <w:lang w:val="en-GB"/>
        </w:rPr>
        <w:t>RRC reconfiguration</w:t>
      </w:r>
    </w:p>
    <w:p w14:paraId="7C71B2C9" w14:textId="77777777" w:rsidR="009F0A4B" w:rsidRDefault="009F0A4B" w:rsidP="009F0A4B">
      <w:pPr>
        <w:pStyle w:val="af3"/>
        <w:numPr>
          <w:ilvl w:val="1"/>
          <w:numId w:val="39"/>
        </w:numPr>
        <w:rPr>
          <w:b/>
          <w:i/>
          <w:lang w:val="en-GB"/>
        </w:rPr>
      </w:pPr>
      <w:r>
        <w:rPr>
          <w:b/>
          <w:i/>
          <w:lang w:val="en-GB"/>
        </w:rPr>
        <w:t>Sidelink colliding with uplink</w:t>
      </w:r>
    </w:p>
    <w:p w14:paraId="30E4BCDC" w14:textId="77777777" w:rsidR="009F0A4B" w:rsidRDefault="009F0A4B" w:rsidP="009F0A4B">
      <w:pPr>
        <w:pStyle w:val="af3"/>
        <w:numPr>
          <w:ilvl w:val="1"/>
          <w:numId w:val="39"/>
        </w:numPr>
        <w:rPr>
          <w:b/>
          <w:i/>
          <w:lang w:val="en-GB"/>
        </w:rPr>
      </w:pPr>
      <w:r>
        <w:rPr>
          <w:b/>
          <w:i/>
          <w:lang w:val="en-GB"/>
        </w:rPr>
        <w:t>BWP switching</w:t>
      </w:r>
    </w:p>
    <w:p w14:paraId="522E16DE" w14:textId="77777777" w:rsidR="009F0A4B" w:rsidRPr="008A7CEB" w:rsidRDefault="009F0A4B" w:rsidP="009F0A4B">
      <w:pPr>
        <w:pStyle w:val="af3"/>
        <w:numPr>
          <w:ilvl w:val="1"/>
          <w:numId w:val="39"/>
        </w:numPr>
        <w:rPr>
          <w:b/>
          <w:i/>
          <w:lang w:val="en-GB"/>
        </w:rPr>
      </w:pPr>
      <w:r>
        <w:rPr>
          <w:b/>
          <w:i/>
          <w:lang w:val="en-GB"/>
        </w:rPr>
        <w:t>Sync source change</w:t>
      </w:r>
    </w:p>
    <w:p w14:paraId="4D301F69" w14:textId="33BA7A92" w:rsidR="009F0A4B" w:rsidRPr="0030088E" w:rsidRDefault="009F0A4B" w:rsidP="009F0A4B">
      <w:pPr>
        <w:pStyle w:val="af3"/>
        <w:numPr>
          <w:ilvl w:val="0"/>
          <w:numId w:val="39"/>
        </w:numPr>
        <w:rPr>
          <w:b/>
          <w:i/>
          <w:lang w:val="en-GB"/>
        </w:rPr>
      </w:pPr>
      <w:r w:rsidRPr="0030088E">
        <w:rPr>
          <w:b/>
          <w:i/>
          <w:lang w:val="en-GB"/>
        </w:rPr>
        <w:t>BWP switching</w:t>
      </w:r>
      <w:r w:rsidR="00E1729E">
        <w:rPr>
          <w:b/>
          <w:i/>
          <w:lang w:val="en-GB"/>
        </w:rPr>
        <w:t xml:space="preserve"> delay</w:t>
      </w:r>
    </w:p>
    <w:p w14:paraId="4A31D40A" w14:textId="77777777" w:rsidR="009F0A4B" w:rsidRPr="0030088E" w:rsidRDefault="009F0A4B" w:rsidP="009F0A4B">
      <w:pPr>
        <w:pStyle w:val="af3"/>
        <w:numPr>
          <w:ilvl w:val="0"/>
          <w:numId w:val="39"/>
        </w:numPr>
        <w:rPr>
          <w:b/>
          <w:i/>
          <w:lang w:val="en-GB"/>
        </w:rPr>
      </w:pPr>
      <w:r w:rsidRPr="0030088E">
        <w:rPr>
          <w:b/>
          <w:i/>
          <w:lang w:val="en-GB"/>
        </w:rPr>
        <w:t>Synchronization Related</w:t>
      </w:r>
    </w:p>
    <w:p w14:paraId="74A055C0" w14:textId="77777777" w:rsidR="009F0A4B" w:rsidRPr="0030088E" w:rsidRDefault="009F0A4B" w:rsidP="009F0A4B">
      <w:pPr>
        <w:pStyle w:val="af3"/>
        <w:numPr>
          <w:ilvl w:val="1"/>
          <w:numId w:val="39"/>
        </w:numPr>
        <w:rPr>
          <w:b/>
          <w:i/>
          <w:lang w:val="en-GB"/>
        </w:rPr>
      </w:pPr>
      <w:r w:rsidRPr="0030088E">
        <w:rPr>
          <w:b/>
          <w:i/>
          <w:lang w:val="en-GB"/>
        </w:rPr>
        <w:t>Initiation/Cease of SLSS Transmission</w:t>
      </w:r>
    </w:p>
    <w:p w14:paraId="4606A9F3" w14:textId="77777777" w:rsidR="009F0A4B" w:rsidRPr="0030088E" w:rsidRDefault="009F0A4B" w:rsidP="009F0A4B">
      <w:pPr>
        <w:pStyle w:val="af3"/>
        <w:numPr>
          <w:ilvl w:val="1"/>
          <w:numId w:val="39"/>
        </w:numPr>
        <w:rPr>
          <w:b/>
          <w:i/>
          <w:lang w:val="en-GB"/>
        </w:rPr>
      </w:pPr>
      <w:r w:rsidRPr="0030088E">
        <w:rPr>
          <w:b/>
          <w:i/>
          <w:lang w:val="en-GB"/>
        </w:rPr>
        <w:t>Selection/Reselection of V2X Synchronization Reference Source</w:t>
      </w:r>
    </w:p>
    <w:p w14:paraId="08B2AB38" w14:textId="77777777" w:rsidR="009F0A4B" w:rsidRPr="0030088E" w:rsidRDefault="009F0A4B" w:rsidP="009F0A4B">
      <w:pPr>
        <w:pStyle w:val="af3"/>
        <w:numPr>
          <w:ilvl w:val="1"/>
          <w:numId w:val="39"/>
        </w:numPr>
        <w:rPr>
          <w:b/>
          <w:i/>
          <w:lang w:val="en-GB"/>
        </w:rPr>
      </w:pPr>
      <w:r w:rsidRPr="0030088E">
        <w:rPr>
          <w:b/>
          <w:i/>
          <w:lang w:val="en-GB"/>
        </w:rPr>
        <w:t>S-PSS/S-SSS detection performance</w:t>
      </w:r>
    </w:p>
    <w:p w14:paraId="495F31F3" w14:textId="77777777" w:rsidR="009F0A4B" w:rsidRPr="0030088E" w:rsidRDefault="009F0A4B" w:rsidP="009F0A4B">
      <w:pPr>
        <w:pStyle w:val="af3"/>
        <w:numPr>
          <w:ilvl w:val="0"/>
          <w:numId w:val="39"/>
        </w:numPr>
        <w:rPr>
          <w:b/>
          <w:i/>
          <w:lang w:val="en-GB"/>
        </w:rPr>
      </w:pPr>
      <w:r w:rsidRPr="0030088E">
        <w:rPr>
          <w:b/>
          <w:i/>
          <w:lang w:val="en-GB"/>
        </w:rPr>
        <w:t>Measurement Related</w:t>
      </w:r>
    </w:p>
    <w:p w14:paraId="640C105D" w14:textId="77777777" w:rsidR="009F0A4B" w:rsidRPr="0030088E" w:rsidRDefault="009F0A4B" w:rsidP="009F0A4B">
      <w:pPr>
        <w:pStyle w:val="af3"/>
        <w:numPr>
          <w:ilvl w:val="1"/>
          <w:numId w:val="39"/>
        </w:numPr>
        <w:rPr>
          <w:b/>
          <w:i/>
          <w:lang w:val="en-GB"/>
        </w:rPr>
      </w:pPr>
      <w:r w:rsidRPr="0030088E">
        <w:rPr>
          <w:b/>
          <w:i/>
          <w:lang w:val="en-GB"/>
        </w:rPr>
        <w:t xml:space="preserve">S-RSRP accuracy </w:t>
      </w:r>
    </w:p>
    <w:p w14:paraId="3DDCBEDD" w14:textId="77777777" w:rsidR="009F0A4B" w:rsidRPr="0030088E" w:rsidRDefault="009F0A4B" w:rsidP="009F0A4B">
      <w:pPr>
        <w:pStyle w:val="af3"/>
        <w:numPr>
          <w:ilvl w:val="1"/>
          <w:numId w:val="39"/>
        </w:numPr>
        <w:rPr>
          <w:b/>
          <w:i/>
          <w:lang w:val="en-GB"/>
        </w:rPr>
      </w:pPr>
      <w:r w:rsidRPr="0030088E">
        <w:rPr>
          <w:b/>
          <w:i/>
          <w:lang w:val="en-GB"/>
        </w:rPr>
        <w:t>Autonomous resource selection/reselection</w:t>
      </w:r>
    </w:p>
    <w:p w14:paraId="58930085" w14:textId="1CF3EC94" w:rsidR="009F0A4B" w:rsidRPr="00865AAA" w:rsidRDefault="008209F0" w:rsidP="009F0A4B">
      <w:pPr>
        <w:pStyle w:val="af3"/>
        <w:numPr>
          <w:ilvl w:val="2"/>
          <w:numId w:val="39"/>
        </w:numPr>
        <w:rPr>
          <w:b/>
          <w:i/>
          <w:lang w:val="en-GB"/>
        </w:rPr>
      </w:pPr>
      <w:r>
        <w:rPr>
          <w:b/>
          <w:i/>
          <w:lang w:val="en-GB"/>
        </w:rPr>
        <w:t>[</w:t>
      </w:r>
      <w:r w:rsidR="009F0A4B" w:rsidRPr="00865AAA">
        <w:rPr>
          <w:b/>
          <w:i/>
          <w:lang w:val="en-GB"/>
        </w:rPr>
        <w:t>PSSCH-RSRP accuracy</w:t>
      </w:r>
      <w:r>
        <w:rPr>
          <w:b/>
          <w:i/>
          <w:lang w:val="en-GB"/>
        </w:rPr>
        <w:t>]</w:t>
      </w:r>
    </w:p>
    <w:p w14:paraId="1A87DF29" w14:textId="77777777" w:rsidR="009F0A4B" w:rsidRPr="0030088E" w:rsidRDefault="009F0A4B" w:rsidP="009F0A4B">
      <w:pPr>
        <w:pStyle w:val="af3"/>
        <w:numPr>
          <w:ilvl w:val="2"/>
          <w:numId w:val="39"/>
        </w:numPr>
        <w:rPr>
          <w:b/>
          <w:i/>
          <w:lang w:val="en-GB"/>
        </w:rPr>
      </w:pPr>
      <w:r w:rsidRPr="0030088E">
        <w:rPr>
          <w:b/>
          <w:i/>
          <w:lang w:val="en-GB"/>
        </w:rPr>
        <w:t>S-RSSI accuracy</w:t>
      </w:r>
    </w:p>
    <w:p w14:paraId="6988F07F" w14:textId="77777777" w:rsidR="009F0A4B" w:rsidRPr="0030088E" w:rsidRDefault="009F0A4B" w:rsidP="009F0A4B">
      <w:pPr>
        <w:pStyle w:val="af3"/>
        <w:numPr>
          <w:ilvl w:val="1"/>
          <w:numId w:val="39"/>
        </w:numPr>
        <w:rPr>
          <w:b/>
          <w:i/>
          <w:lang w:val="en-GB"/>
        </w:rPr>
      </w:pPr>
      <w:r w:rsidRPr="0030088E">
        <w:rPr>
          <w:b/>
          <w:i/>
          <w:lang w:val="en-GB"/>
        </w:rPr>
        <w:t>Congestion control measurements</w:t>
      </w:r>
    </w:p>
    <w:p w14:paraId="457F38B7" w14:textId="77777777" w:rsidR="009F0A4B" w:rsidRPr="0030088E" w:rsidRDefault="009F0A4B" w:rsidP="009F0A4B">
      <w:pPr>
        <w:pStyle w:val="af3"/>
        <w:numPr>
          <w:ilvl w:val="2"/>
          <w:numId w:val="39"/>
        </w:numPr>
        <w:rPr>
          <w:b/>
          <w:i/>
          <w:lang w:val="en-GB"/>
        </w:rPr>
      </w:pPr>
      <w:r w:rsidRPr="0030088E">
        <w:rPr>
          <w:b/>
          <w:i/>
          <w:lang w:val="en-GB"/>
        </w:rPr>
        <w:t>One shot S-RSSI accuracy</w:t>
      </w:r>
    </w:p>
    <w:p w14:paraId="3CAF92A2" w14:textId="77777777" w:rsidR="009F0A4B" w:rsidRPr="0030088E" w:rsidRDefault="009F0A4B" w:rsidP="009F0A4B">
      <w:pPr>
        <w:pStyle w:val="af3"/>
        <w:numPr>
          <w:ilvl w:val="0"/>
          <w:numId w:val="39"/>
        </w:numPr>
        <w:rPr>
          <w:b/>
          <w:i/>
          <w:lang w:val="en-GB"/>
        </w:rPr>
      </w:pPr>
      <w:r w:rsidRPr="0030088E">
        <w:rPr>
          <w:b/>
          <w:i/>
          <w:lang w:val="en-GB"/>
        </w:rPr>
        <w:t>Unicast, groupcast</w:t>
      </w:r>
      <w:r>
        <w:rPr>
          <w:b/>
          <w:i/>
          <w:lang w:val="en-GB"/>
        </w:rPr>
        <w:t xml:space="preserve"> related</w:t>
      </w:r>
    </w:p>
    <w:p w14:paraId="369915A3" w14:textId="77777777" w:rsidR="009F0A4B" w:rsidRPr="0030088E" w:rsidRDefault="009F0A4B" w:rsidP="009F0A4B">
      <w:pPr>
        <w:pStyle w:val="af3"/>
        <w:numPr>
          <w:ilvl w:val="1"/>
          <w:numId w:val="39"/>
        </w:numPr>
        <w:rPr>
          <w:b/>
          <w:i/>
          <w:lang w:val="en-GB"/>
        </w:rPr>
      </w:pPr>
      <w:r w:rsidRPr="0030088E">
        <w:rPr>
          <w:b/>
          <w:i/>
          <w:lang w:val="en-GB"/>
        </w:rPr>
        <w:t>HARQ feedback procedure for groupcast</w:t>
      </w:r>
    </w:p>
    <w:p w14:paraId="29DFDE51" w14:textId="77777777" w:rsidR="009F0A4B" w:rsidRPr="0030088E" w:rsidRDefault="009F0A4B" w:rsidP="009F0A4B">
      <w:pPr>
        <w:pStyle w:val="af3"/>
        <w:numPr>
          <w:ilvl w:val="1"/>
          <w:numId w:val="39"/>
        </w:numPr>
        <w:rPr>
          <w:b/>
          <w:i/>
          <w:lang w:val="en-GB"/>
        </w:rPr>
      </w:pPr>
      <w:r w:rsidRPr="0030088E">
        <w:rPr>
          <w:b/>
          <w:i/>
          <w:lang w:val="en-GB"/>
        </w:rPr>
        <w:t>RLM for unicast</w:t>
      </w:r>
    </w:p>
    <w:p w14:paraId="273BC472" w14:textId="3A473987" w:rsidR="003A2CEF" w:rsidRDefault="003A2CEF"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_Ref15915819 \h </w:instrText>
      </w:r>
      <w:r>
        <w:rPr>
          <w:sz w:val="20"/>
          <w:lang w:eastAsia="ko-KR"/>
        </w:rPr>
      </w:r>
      <w:r>
        <w:rPr>
          <w:sz w:val="20"/>
          <w:lang w:eastAsia="ko-KR"/>
        </w:rPr>
        <w:fldChar w:fldCharType="separate"/>
      </w:r>
      <w:r w:rsidR="008209F0" w:rsidRPr="006C703E">
        <w:rPr>
          <w:b/>
          <w:i/>
          <w:szCs w:val="20"/>
          <w:lang w:eastAsia="x-none"/>
        </w:rPr>
        <w:t xml:space="preserve">Proposal </w:t>
      </w:r>
      <w:r w:rsidR="008209F0">
        <w:rPr>
          <w:b/>
          <w:i/>
          <w:noProof/>
          <w:szCs w:val="20"/>
          <w:lang w:eastAsia="x-none"/>
        </w:rPr>
        <w:t>2</w:t>
      </w:r>
      <w:r w:rsidR="008209F0" w:rsidRPr="006C703E">
        <w:rPr>
          <w:b/>
          <w:i/>
          <w:szCs w:val="20"/>
          <w:lang w:eastAsia="x-none"/>
        </w:rPr>
        <w:t>:</w:t>
      </w:r>
      <w:r w:rsidR="008209F0">
        <w:rPr>
          <w:b/>
          <w:i/>
          <w:szCs w:val="20"/>
          <w:lang w:eastAsia="x-none"/>
        </w:rPr>
        <w:t xml:space="preserve"> Do not define BWP switching when </w:t>
      </w:r>
      <w:r w:rsidR="008209F0" w:rsidRPr="00783708">
        <w:rPr>
          <w:b/>
          <w:i/>
          <w:szCs w:val="20"/>
          <w:lang w:eastAsia="x-none"/>
        </w:rPr>
        <w:t>SL UE is Out of Coverage on SL carrier</w:t>
      </w:r>
      <w:r w:rsidR="008209F0">
        <w:rPr>
          <w:b/>
          <w:i/>
          <w:szCs w:val="20"/>
          <w:lang w:eastAsia="x-none"/>
        </w:rPr>
        <w:t>.</w:t>
      </w:r>
      <w:r>
        <w:rPr>
          <w:sz w:val="20"/>
          <w:lang w:eastAsia="ko-KR"/>
        </w:rPr>
        <w:fldChar w:fldCharType="end"/>
      </w:r>
    </w:p>
    <w:p w14:paraId="07917494" w14:textId="43F7E26B" w:rsidR="00E40A47" w:rsidRDefault="00E40A47" w:rsidP="00872564">
      <w:pPr>
        <w:overflowPunct w:val="0"/>
        <w:autoSpaceDE w:val="0"/>
        <w:autoSpaceDN w:val="0"/>
        <w:adjustRightInd w:val="0"/>
        <w:textAlignment w:val="baseline"/>
        <w:rPr>
          <w:sz w:val="20"/>
          <w:lang w:eastAsia="ko-KR"/>
        </w:rPr>
      </w:pPr>
      <w:r>
        <w:rPr>
          <w:sz w:val="20"/>
          <w:lang w:eastAsia="ko-KR"/>
        </w:rPr>
        <w:lastRenderedPageBreak/>
        <w:fldChar w:fldCharType="begin"/>
      </w:r>
      <w:r>
        <w:rPr>
          <w:sz w:val="20"/>
          <w:lang w:eastAsia="ko-KR"/>
        </w:rPr>
        <w:instrText xml:space="preserve"> REF _Ref7430399 \h </w:instrText>
      </w:r>
      <w:r>
        <w:rPr>
          <w:sz w:val="20"/>
          <w:lang w:eastAsia="ko-KR"/>
        </w:rPr>
      </w:r>
      <w:r>
        <w:rPr>
          <w:sz w:val="20"/>
          <w:lang w:eastAsia="ko-KR"/>
        </w:rPr>
        <w:fldChar w:fldCharType="separate"/>
      </w:r>
      <w:r w:rsidR="008209F0" w:rsidRPr="006C703E">
        <w:rPr>
          <w:b/>
          <w:i/>
          <w:szCs w:val="20"/>
          <w:lang w:eastAsia="x-none"/>
        </w:rPr>
        <w:t xml:space="preserve">Proposal </w:t>
      </w:r>
      <w:r w:rsidR="008209F0">
        <w:rPr>
          <w:b/>
          <w:i/>
          <w:noProof/>
          <w:szCs w:val="20"/>
          <w:lang w:eastAsia="x-none"/>
        </w:rPr>
        <w:t>3</w:t>
      </w:r>
      <w:r w:rsidR="008209F0" w:rsidRPr="006C703E">
        <w:rPr>
          <w:b/>
          <w:i/>
          <w:szCs w:val="20"/>
          <w:lang w:eastAsia="x-none"/>
        </w:rPr>
        <w:t>:</w:t>
      </w:r>
      <w:r w:rsidR="008209F0">
        <w:rPr>
          <w:b/>
          <w:i/>
          <w:szCs w:val="20"/>
          <w:lang w:eastAsia="x-none"/>
        </w:rPr>
        <w:t xml:space="preserve"> Whether discuss on SL BWP switching in shared carrier should wait for RAN4 RF, RAN1 and RAN2’s conclusion.</w:t>
      </w:r>
      <w:r>
        <w:rPr>
          <w:sz w:val="20"/>
          <w:lang w:eastAsia="ko-KR"/>
        </w:rPr>
        <w:fldChar w:fldCharType="end"/>
      </w:r>
    </w:p>
    <w:p w14:paraId="4994A128" w14:textId="442CD44F" w:rsidR="002E5550" w:rsidRDefault="002E5550"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_Ref16068341 \h </w:instrText>
      </w:r>
      <w:r>
        <w:rPr>
          <w:sz w:val="20"/>
          <w:lang w:eastAsia="ko-KR"/>
        </w:rPr>
      </w:r>
      <w:r>
        <w:rPr>
          <w:sz w:val="20"/>
          <w:lang w:eastAsia="ko-KR"/>
        </w:rPr>
        <w:fldChar w:fldCharType="separate"/>
      </w:r>
      <w:r w:rsidR="008209F0" w:rsidRPr="006C703E">
        <w:rPr>
          <w:b/>
          <w:i/>
          <w:szCs w:val="20"/>
          <w:lang w:eastAsia="x-none"/>
        </w:rPr>
        <w:t xml:space="preserve">Proposal </w:t>
      </w:r>
      <w:r w:rsidR="008209F0">
        <w:rPr>
          <w:b/>
          <w:i/>
          <w:noProof/>
          <w:szCs w:val="20"/>
          <w:lang w:eastAsia="x-none"/>
        </w:rPr>
        <w:t>4</w:t>
      </w:r>
      <w:r w:rsidR="008209F0" w:rsidRPr="006C703E">
        <w:rPr>
          <w:b/>
          <w:i/>
          <w:szCs w:val="20"/>
          <w:lang w:eastAsia="x-none"/>
        </w:rPr>
        <w:t>:</w:t>
      </w:r>
      <w:r w:rsidR="008209F0">
        <w:rPr>
          <w:b/>
          <w:i/>
          <w:szCs w:val="20"/>
          <w:lang w:eastAsia="x-none"/>
        </w:rPr>
        <w:t xml:space="preserve"> The interruption to Uu link due to sidelink RRC reconfiguration is as follow.</w:t>
      </w:r>
      <w:r>
        <w:rPr>
          <w:sz w:val="20"/>
          <w:lang w:eastAsia="ko-KR"/>
        </w:rPr>
        <w:fldChar w:fldCharType="end"/>
      </w:r>
    </w:p>
    <w:p w14:paraId="06D9B691" w14:textId="78155F1B" w:rsidR="002E5550" w:rsidRDefault="002E5550"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_Ref16068344 \h </w:instrText>
      </w:r>
      <w:r>
        <w:rPr>
          <w:sz w:val="20"/>
          <w:lang w:eastAsia="ko-KR"/>
        </w:rPr>
      </w:r>
      <w:r>
        <w:rPr>
          <w:sz w:val="20"/>
          <w:lang w:eastAsia="ko-KR"/>
        </w:rPr>
        <w:fldChar w:fldCharType="separate"/>
      </w:r>
      <w:r w:rsidR="008209F0" w:rsidRPr="006C703E">
        <w:rPr>
          <w:b/>
          <w:i/>
          <w:szCs w:val="20"/>
          <w:lang w:eastAsia="x-none"/>
        </w:rPr>
        <w:t xml:space="preserve">Proposal </w:t>
      </w:r>
      <w:r w:rsidR="008209F0">
        <w:rPr>
          <w:b/>
          <w:i/>
          <w:noProof/>
          <w:szCs w:val="20"/>
          <w:lang w:eastAsia="x-none"/>
        </w:rPr>
        <w:t>5</w:t>
      </w:r>
      <w:r w:rsidR="008209F0" w:rsidRPr="006C703E">
        <w:rPr>
          <w:b/>
          <w:i/>
          <w:szCs w:val="20"/>
          <w:lang w:eastAsia="x-none"/>
        </w:rPr>
        <w:t>:</w:t>
      </w:r>
      <w:r w:rsidR="008209F0">
        <w:rPr>
          <w:b/>
          <w:i/>
          <w:szCs w:val="20"/>
          <w:lang w:eastAsia="x-none"/>
        </w:rPr>
        <w:t xml:space="preserve"> RAN4 RRM should wait RF session to clarify the sidelink scenario before discussing interruption to Uu link.</w:t>
      </w:r>
      <w:r>
        <w:rPr>
          <w:sz w:val="20"/>
          <w:lang w:eastAsia="ko-KR"/>
        </w:rPr>
        <w:fldChar w:fldCharType="end"/>
      </w:r>
    </w:p>
    <w:p w14:paraId="66EE77C8" w14:textId="2B154107" w:rsidR="002E5550" w:rsidRDefault="002E5550"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_Ref16068347 \h </w:instrText>
      </w:r>
      <w:r>
        <w:rPr>
          <w:sz w:val="20"/>
          <w:lang w:eastAsia="ko-KR"/>
        </w:rPr>
      </w:r>
      <w:r>
        <w:rPr>
          <w:sz w:val="20"/>
          <w:lang w:eastAsia="ko-KR"/>
        </w:rPr>
        <w:fldChar w:fldCharType="separate"/>
      </w:r>
      <w:r w:rsidR="008209F0" w:rsidRPr="006C703E">
        <w:rPr>
          <w:b/>
          <w:i/>
          <w:szCs w:val="20"/>
          <w:lang w:eastAsia="x-none"/>
        </w:rPr>
        <w:t xml:space="preserve">Proposal </w:t>
      </w:r>
      <w:r w:rsidR="008209F0">
        <w:rPr>
          <w:b/>
          <w:i/>
          <w:noProof/>
          <w:szCs w:val="20"/>
          <w:lang w:eastAsia="x-none"/>
        </w:rPr>
        <w:t>6</w:t>
      </w:r>
      <w:r w:rsidR="008209F0" w:rsidRPr="006C703E">
        <w:rPr>
          <w:b/>
          <w:i/>
          <w:szCs w:val="20"/>
          <w:lang w:eastAsia="x-none"/>
        </w:rPr>
        <w:t>:</w:t>
      </w:r>
      <w:r w:rsidR="008209F0">
        <w:rPr>
          <w:b/>
          <w:i/>
          <w:szCs w:val="20"/>
          <w:lang w:eastAsia="x-none"/>
        </w:rPr>
        <w:t xml:space="preserve"> RAN4 RRM should wait RAN1 decision before capturing this scheduling restriction in RAN4.</w:t>
      </w:r>
      <w:r>
        <w:rPr>
          <w:sz w:val="20"/>
          <w:lang w:eastAsia="ko-KR"/>
        </w:rPr>
        <w:fldChar w:fldCharType="end"/>
      </w:r>
    </w:p>
    <w:p w14:paraId="696C6C74" w14:textId="39F3FF40" w:rsidR="002E5550" w:rsidRDefault="002E5550"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_Ref16068350 \h </w:instrText>
      </w:r>
      <w:r>
        <w:rPr>
          <w:sz w:val="20"/>
          <w:lang w:eastAsia="ko-KR"/>
        </w:rPr>
      </w:r>
      <w:r>
        <w:rPr>
          <w:sz w:val="20"/>
          <w:lang w:eastAsia="ko-KR"/>
        </w:rPr>
        <w:fldChar w:fldCharType="separate"/>
      </w:r>
      <w:r w:rsidR="008209F0" w:rsidRPr="006C703E">
        <w:rPr>
          <w:b/>
          <w:i/>
          <w:szCs w:val="20"/>
          <w:lang w:eastAsia="x-none"/>
        </w:rPr>
        <w:t xml:space="preserve">Proposal </w:t>
      </w:r>
      <w:r w:rsidR="008209F0">
        <w:rPr>
          <w:b/>
          <w:i/>
          <w:noProof/>
          <w:szCs w:val="20"/>
          <w:lang w:eastAsia="x-none"/>
        </w:rPr>
        <w:t>7</w:t>
      </w:r>
      <w:r w:rsidR="008209F0" w:rsidRPr="006C703E">
        <w:rPr>
          <w:b/>
          <w:i/>
          <w:szCs w:val="20"/>
          <w:lang w:eastAsia="x-none"/>
        </w:rPr>
        <w:t>:</w:t>
      </w:r>
      <w:r w:rsidR="008209F0">
        <w:rPr>
          <w:b/>
          <w:i/>
          <w:szCs w:val="20"/>
          <w:lang w:eastAsia="x-none"/>
        </w:rPr>
        <w:t xml:space="preserve"> The SL-Uu BWP switching interruption length could refer on NR BWP switching if RAN4 needs to define SL BWP switching interruption.</w:t>
      </w:r>
      <w:r>
        <w:rPr>
          <w:sz w:val="20"/>
          <w:lang w:eastAsia="ko-KR"/>
        </w:rPr>
        <w:fldChar w:fldCharType="end"/>
      </w:r>
    </w:p>
    <w:p w14:paraId="597B4BE1" w14:textId="6334E4C7" w:rsidR="005C59E6" w:rsidRDefault="005C59E6"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_Ref7430422 \h </w:instrText>
      </w:r>
      <w:r>
        <w:rPr>
          <w:sz w:val="20"/>
          <w:lang w:eastAsia="ko-KR"/>
        </w:rPr>
      </w:r>
      <w:r>
        <w:rPr>
          <w:sz w:val="20"/>
          <w:lang w:eastAsia="ko-KR"/>
        </w:rPr>
        <w:fldChar w:fldCharType="separate"/>
      </w:r>
      <w:r w:rsidR="008209F0" w:rsidRPr="006C703E">
        <w:rPr>
          <w:b/>
          <w:i/>
          <w:szCs w:val="20"/>
          <w:lang w:eastAsia="x-none"/>
        </w:rPr>
        <w:t xml:space="preserve">Proposal </w:t>
      </w:r>
      <w:r w:rsidR="008209F0">
        <w:rPr>
          <w:b/>
          <w:i/>
          <w:noProof/>
          <w:szCs w:val="20"/>
          <w:lang w:eastAsia="x-none"/>
        </w:rPr>
        <w:t>8</w:t>
      </w:r>
      <w:r w:rsidR="008209F0" w:rsidRPr="006C703E">
        <w:rPr>
          <w:b/>
          <w:i/>
          <w:szCs w:val="20"/>
          <w:lang w:eastAsia="x-none"/>
        </w:rPr>
        <w:t>:</w:t>
      </w:r>
      <w:r w:rsidR="008209F0">
        <w:rPr>
          <w:b/>
          <w:i/>
          <w:szCs w:val="20"/>
          <w:lang w:eastAsia="x-none"/>
        </w:rPr>
        <w:t xml:space="preserve"> RAN4 should study the impact of new unicast and groupcast scenarios.</w:t>
      </w:r>
      <w:r>
        <w:rPr>
          <w:sz w:val="20"/>
          <w:lang w:eastAsia="ko-KR"/>
        </w:rPr>
        <w:fldChar w:fldCharType="end"/>
      </w:r>
    </w:p>
    <w:p w14:paraId="61141213" w14:textId="0390D4EE" w:rsidR="005C59E6" w:rsidRDefault="005C59E6"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_Ref7430428 \h </w:instrText>
      </w:r>
      <w:r>
        <w:rPr>
          <w:sz w:val="20"/>
          <w:lang w:eastAsia="ko-KR"/>
        </w:rPr>
      </w:r>
      <w:r>
        <w:rPr>
          <w:sz w:val="20"/>
          <w:lang w:eastAsia="ko-KR"/>
        </w:rPr>
        <w:fldChar w:fldCharType="separate"/>
      </w:r>
      <w:r w:rsidR="008209F0" w:rsidRPr="006C703E">
        <w:rPr>
          <w:b/>
          <w:i/>
          <w:szCs w:val="20"/>
          <w:lang w:eastAsia="x-none"/>
        </w:rPr>
        <w:t xml:space="preserve">Proposal </w:t>
      </w:r>
      <w:r w:rsidR="008209F0">
        <w:rPr>
          <w:b/>
          <w:i/>
          <w:noProof/>
          <w:szCs w:val="20"/>
          <w:lang w:eastAsia="x-none"/>
        </w:rPr>
        <w:t>9</w:t>
      </w:r>
      <w:r w:rsidR="008209F0" w:rsidRPr="006C703E">
        <w:rPr>
          <w:b/>
          <w:i/>
          <w:szCs w:val="20"/>
          <w:lang w:eastAsia="x-none"/>
        </w:rPr>
        <w:t>:</w:t>
      </w:r>
      <w:r w:rsidR="008209F0">
        <w:rPr>
          <w:b/>
          <w:i/>
          <w:szCs w:val="20"/>
          <w:lang w:eastAsia="x-none"/>
        </w:rPr>
        <w:t xml:space="preserve"> RAN4 should study the impact on HARQ feedback mechanism introduced for unicast and groupcast.</w:t>
      </w:r>
      <w:r>
        <w:rPr>
          <w:sz w:val="20"/>
          <w:lang w:eastAsia="ko-KR"/>
        </w:rPr>
        <w:fldChar w:fldCharType="end"/>
      </w:r>
    </w:p>
    <w:p w14:paraId="5976D44C" w14:textId="489B6D82" w:rsidR="003A2CEF" w:rsidRDefault="003A2CEF" w:rsidP="00872564">
      <w:pPr>
        <w:overflowPunct w:val="0"/>
        <w:autoSpaceDE w:val="0"/>
        <w:autoSpaceDN w:val="0"/>
        <w:adjustRightInd w:val="0"/>
        <w:textAlignment w:val="baseline"/>
        <w:rPr>
          <w:sz w:val="20"/>
          <w:lang w:eastAsia="ko-KR"/>
        </w:rPr>
      </w:pPr>
      <w:r>
        <w:rPr>
          <w:sz w:val="20"/>
          <w:lang w:eastAsia="ko-KR"/>
        </w:rPr>
        <w:fldChar w:fldCharType="begin"/>
      </w:r>
      <w:r>
        <w:rPr>
          <w:sz w:val="20"/>
          <w:lang w:eastAsia="ko-KR"/>
        </w:rPr>
        <w:instrText xml:space="preserve"> REF _Ref15915826 \h </w:instrText>
      </w:r>
      <w:r>
        <w:rPr>
          <w:sz w:val="20"/>
          <w:lang w:eastAsia="ko-KR"/>
        </w:rPr>
      </w:r>
      <w:r>
        <w:rPr>
          <w:sz w:val="20"/>
          <w:lang w:eastAsia="ko-KR"/>
        </w:rPr>
        <w:fldChar w:fldCharType="separate"/>
      </w:r>
      <w:r w:rsidR="008209F0" w:rsidRPr="006C703E">
        <w:rPr>
          <w:b/>
          <w:i/>
          <w:szCs w:val="20"/>
          <w:lang w:eastAsia="x-none"/>
        </w:rPr>
        <w:t xml:space="preserve">Proposal </w:t>
      </w:r>
      <w:r w:rsidR="008209F0">
        <w:rPr>
          <w:b/>
          <w:i/>
          <w:noProof/>
          <w:szCs w:val="20"/>
          <w:lang w:eastAsia="x-none"/>
        </w:rPr>
        <w:t>10</w:t>
      </w:r>
      <w:r w:rsidR="008209F0" w:rsidRPr="006C703E">
        <w:rPr>
          <w:b/>
          <w:i/>
          <w:szCs w:val="20"/>
          <w:lang w:eastAsia="x-none"/>
        </w:rPr>
        <w:t>:</w:t>
      </w:r>
      <w:r w:rsidR="008209F0">
        <w:rPr>
          <w:b/>
          <w:i/>
          <w:szCs w:val="20"/>
          <w:lang w:eastAsia="x-none"/>
        </w:rPr>
        <w:t xml:space="preserve"> RAN4 should consider to define SL RLM requirement </w:t>
      </w:r>
      <w:r w:rsidR="008209F0" w:rsidRPr="00D33DDB">
        <w:rPr>
          <w:b/>
          <w:i/>
          <w:szCs w:val="20"/>
          <w:lang w:eastAsia="x-none"/>
        </w:rPr>
        <w:t>in NR V2X for unicast.</w:t>
      </w:r>
      <w:r>
        <w:rPr>
          <w:sz w:val="20"/>
          <w:lang w:eastAsia="ko-KR"/>
        </w:rPr>
        <w:fldChar w:fldCharType="end"/>
      </w:r>
    </w:p>
    <w:p w14:paraId="2E96BB97" w14:textId="77777777" w:rsidR="00842EE0" w:rsidRDefault="00842EE0" w:rsidP="00842EE0">
      <w:pPr>
        <w:pStyle w:val="1"/>
        <w:numPr>
          <w:ilvl w:val="0"/>
          <w:numId w:val="2"/>
        </w:numPr>
        <w:rPr>
          <w:rFonts w:ascii="Calibri" w:hAnsi="Calibri"/>
        </w:rPr>
      </w:pPr>
      <w:r w:rsidRPr="00842EE0">
        <w:rPr>
          <w:rFonts w:ascii="Calibri" w:hAnsi="Calibri" w:hint="eastAsia"/>
        </w:rPr>
        <w:t>Reference</w:t>
      </w:r>
    </w:p>
    <w:p w14:paraId="67A7668C" w14:textId="2C69911F" w:rsidR="00842EE0" w:rsidRPr="00643084" w:rsidRDefault="00842EE0" w:rsidP="00643084">
      <w:pPr>
        <w:pStyle w:val="af3"/>
        <w:numPr>
          <w:ilvl w:val="0"/>
          <w:numId w:val="16"/>
        </w:numPr>
        <w:tabs>
          <w:tab w:val="num" w:pos="644"/>
        </w:tabs>
        <w:rPr>
          <w:iCs/>
          <w:lang w:val="en-GB"/>
        </w:rPr>
      </w:pPr>
      <w:bookmarkStart w:id="17" w:name="_Ref7081334"/>
      <w:r w:rsidRPr="00643084">
        <w:rPr>
          <w:rFonts w:hint="eastAsia"/>
          <w:iCs/>
          <w:lang w:val="en-GB"/>
        </w:rPr>
        <w:t>RP-190766,</w:t>
      </w:r>
      <w:r w:rsidRPr="00643084">
        <w:rPr>
          <w:rFonts w:hint="eastAsia"/>
          <w:iCs/>
          <w:lang w:val="en-GB"/>
        </w:rPr>
        <w:tab/>
      </w:r>
      <w:r w:rsidRPr="00643084">
        <w:rPr>
          <w:iCs/>
          <w:lang w:val="en-GB"/>
        </w:rPr>
        <w:t>“New WID on 5G V2X with NR sidelink”</w:t>
      </w:r>
      <w:r w:rsidRPr="00643084">
        <w:rPr>
          <w:rFonts w:hint="eastAsia"/>
          <w:iCs/>
          <w:lang w:val="en-GB"/>
        </w:rPr>
        <w:t>,</w:t>
      </w:r>
      <w:r w:rsidRPr="00643084">
        <w:rPr>
          <w:rFonts w:hint="eastAsia"/>
          <w:iCs/>
          <w:lang w:val="en-GB"/>
        </w:rPr>
        <w:tab/>
      </w:r>
      <w:r w:rsidRPr="00643084">
        <w:rPr>
          <w:rFonts w:hint="eastAsia"/>
          <w:iCs/>
          <w:lang w:val="en-GB"/>
        </w:rPr>
        <w:tab/>
        <w:t>LGE, Huawei</w:t>
      </w:r>
      <w:bookmarkEnd w:id="17"/>
    </w:p>
    <w:p w14:paraId="4C62D76C" w14:textId="6A12D16D" w:rsidR="00751465" w:rsidRDefault="00751465" w:rsidP="00643084">
      <w:pPr>
        <w:pStyle w:val="af3"/>
        <w:numPr>
          <w:ilvl w:val="0"/>
          <w:numId w:val="16"/>
        </w:numPr>
        <w:tabs>
          <w:tab w:val="num" w:pos="644"/>
        </w:tabs>
        <w:rPr>
          <w:iCs/>
          <w:lang w:val="en-GB"/>
        </w:rPr>
      </w:pPr>
      <w:bookmarkStart w:id="18" w:name="_Ref7081337"/>
      <w:r w:rsidRPr="00643084">
        <w:rPr>
          <w:iCs/>
          <w:lang w:val="en-GB"/>
        </w:rPr>
        <w:t>3GPP TR 22.886: "Study on enhancement of 3GPP Support for 5G V2X Services".</w:t>
      </w:r>
      <w:bookmarkEnd w:id="18"/>
    </w:p>
    <w:p w14:paraId="067C9193" w14:textId="6A700BBB" w:rsidR="00657661" w:rsidRPr="00657661" w:rsidRDefault="00657661" w:rsidP="003A2CEF">
      <w:pPr>
        <w:pStyle w:val="af3"/>
        <w:numPr>
          <w:ilvl w:val="0"/>
          <w:numId w:val="16"/>
        </w:numPr>
        <w:tabs>
          <w:tab w:val="num" w:pos="644"/>
        </w:tabs>
        <w:rPr>
          <w:iCs/>
          <w:lang w:val="en-GB"/>
        </w:rPr>
      </w:pPr>
      <w:bookmarkStart w:id="19" w:name="_Ref15896870"/>
      <w:r w:rsidRPr="003A2CEF">
        <w:rPr>
          <w:iCs/>
          <w:lang w:val="en-GB"/>
        </w:rPr>
        <w:t>R1-1903854, “LS on SL RLM/RLF in NR V2X for unicast”, Apple</w:t>
      </w:r>
      <w:bookmarkEnd w:id="19"/>
    </w:p>
    <w:p w14:paraId="191EE729" w14:textId="77777777" w:rsidR="00842EE0" w:rsidRDefault="00842EE0" w:rsidP="00872564">
      <w:pPr>
        <w:overflowPunct w:val="0"/>
        <w:autoSpaceDE w:val="0"/>
        <w:autoSpaceDN w:val="0"/>
        <w:adjustRightInd w:val="0"/>
        <w:textAlignment w:val="baseline"/>
        <w:rPr>
          <w:sz w:val="20"/>
          <w:lang w:eastAsia="ko-KR"/>
        </w:rPr>
      </w:pPr>
    </w:p>
    <w:sectPr w:rsidR="00842EE0"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4701B5" w14:textId="77777777" w:rsidR="00CD2C9A" w:rsidRDefault="00CD2C9A">
      <w:r>
        <w:separator/>
      </w:r>
    </w:p>
  </w:endnote>
  <w:endnote w:type="continuationSeparator" w:id="0">
    <w:p w14:paraId="2F011E82" w14:textId="77777777" w:rsidR="00CD2C9A" w:rsidRDefault="00CD2C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D86B5B" w14:textId="77777777" w:rsidR="00CD2C9A" w:rsidRDefault="00CD2C9A">
      <w:r>
        <w:separator/>
      </w:r>
    </w:p>
  </w:footnote>
  <w:footnote w:type="continuationSeparator" w:id="0">
    <w:p w14:paraId="324328A3" w14:textId="77777777" w:rsidR="00CD2C9A" w:rsidRDefault="00CD2C9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546C4A"/>
    <w:multiLevelType w:val="hybridMultilevel"/>
    <w:tmpl w:val="35323A9E"/>
    <w:lvl w:ilvl="0" w:tplc="0A6ACC66">
      <w:start w:val="1"/>
      <w:numFmt w:val="bullet"/>
      <w:lvlText w:val="-"/>
      <w:lvlJc w:val="left"/>
      <w:pPr>
        <w:tabs>
          <w:tab w:val="num" w:pos="720"/>
        </w:tabs>
        <w:ind w:left="720" w:hanging="360"/>
      </w:pPr>
      <w:rPr>
        <w:rFonts w:ascii="Arial" w:hAnsi="Arial" w:hint="default"/>
      </w:rPr>
    </w:lvl>
    <w:lvl w:ilvl="1" w:tplc="EF66A890" w:tentative="1">
      <w:start w:val="1"/>
      <w:numFmt w:val="bullet"/>
      <w:lvlText w:val="-"/>
      <w:lvlJc w:val="left"/>
      <w:pPr>
        <w:tabs>
          <w:tab w:val="num" w:pos="1440"/>
        </w:tabs>
        <w:ind w:left="1440" w:hanging="360"/>
      </w:pPr>
      <w:rPr>
        <w:rFonts w:ascii="Arial" w:hAnsi="Arial" w:hint="default"/>
      </w:rPr>
    </w:lvl>
    <w:lvl w:ilvl="2" w:tplc="3CC84492">
      <w:start w:val="1"/>
      <w:numFmt w:val="bullet"/>
      <w:lvlText w:val="-"/>
      <w:lvlJc w:val="left"/>
      <w:pPr>
        <w:tabs>
          <w:tab w:val="num" w:pos="2160"/>
        </w:tabs>
        <w:ind w:left="2160" w:hanging="360"/>
      </w:pPr>
      <w:rPr>
        <w:rFonts w:ascii="Arial" w:hAnsi="Arial" w:hint="default"/>
      </w:rPr>
    </w:lvl>
    <w:lvl w:ilvl="3" w:tplc="E0524434" w:tentative="1">
      <w:start w:val="1"/>
      <w:numFmt w:val="bullet"/>
      <w:lvlText w:val="-"/>
      <w:lvlJc w:val="left"/>
      <w:pPr>
        <w:tabs>
          <w:tab w:val="num" w:pos="2880"/>
        </w:tabs>
        <w:ind w:left="2880" w:hanging="360"/>
      </w:pPr>
      <w:rPr>
        <w:rFonts w:ascii="Arial" w:hAnsi="Arial" w:hint="default"/>
      </w:rPr>
    </w:lvl>
    <w:lvl w:ilvl="4" w:tplc="E960C688" w:tentative="1">
      <w:start w:val="1"/>
      <w:numFmt w:val="bullet"/>
      <w:lvlText w:val="-"/>
      <w:lvlJc w:val="left"/>
      <w:pPr>
        <w:tabs>
          <w:tab w:val="num" w:pos="3600"/>
        </w:tabs>
        <w:ind w:left="3600" w:hanging="360"/>
      </w:pPr>
      <w:rPr>
        <w:rFonts w:ascii="Arial" w:hAnsi="Arial" w:hint="default"/>
      </w:rPr>
    </w:lvl>
    <w:lvl w:ilvl="5" w:tplc="0B2CF800" w:tentative="1">
      <w:start w:val="1"/>
      <w:numFmt w:val="bullet"/>
      <w:lvlText w:val="-"/>
      <w:lvlJc w:val="left"/>
      <w:pPr>
        <w:tabs>
          <w:tab w:val="num" w:pos="4320"/>
        </w:tabs>
        <w:ind w:left="4320" w:hanging="360"/>
      </w:pPr>
      <w:rPr>
        <w:rFonts w:ascii="Arial" w:hAnsi="Arial" w:hint="default"/>
      </w:rPr>
    </w:lvl>
    <w:lvl w:ilvl="6" w:tplc="A1FE0CE6" w:tentative="1">
      <w:start w:val="1"/>
      <w:numFmt w:val="bullet"/>
      <w:lvlText w:val="-"/>
      <w:lvlJc w:val="left"/>
      <w:pPr>
        <w:tabs>
          <w:tab w:val="num" w:pos="5040"/>
        </w:tabs>
        <w:ind w:left="5040" w:hanging="360"/>
      </w:pPr>
      <w:rPr>
        <w:rFonts w:ascii="Arial" w:hAnsi="Arial" w:hint="default"/>
      </w:rPr>
    </w:lvl>
    <w:lvl w:ilvl="7" w:tplc="2DD46402" w:tentative="1">
      <w:start w:val="1"/>
      <w:numFmt w:val="bullet"/>
      <w:lvlText w:val="-"/>
      <w:lvlJc w:val="left"/>
      <w:pPr>
        <w:tabs>
          <w:tab w:val="num" w:pos="5760"/>
        </w:tabs>
        <w:ind w:left="5760" w:hanging="360"/>
      </w:pPr>
      <w:rPr>
        <w:rFonts w:ascii="Arial" w:hAnsi="Arial" w:hint="default"/>
      </w:rPr>
    </w:lvl>
    <w:lvl w:ilvl="8" w:tplc="386A83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5638D5"/>
    <w:multiLevelType w:val="hybridMultilevel"/>
    <w:tmpl w:val="66EE4440"/>
    <w:lvl w:ilvl="0" w:tplc="E682AB26">
      <w:start w:val="1"/>
      <w:numFmt w:val="upp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1202907"/>
    <w:multiLevelType w:val="hybridMultilevel"/>
    <w:tmpl w:val="53486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60686F"/>
    <w:multiLevelType w:val="hybridMultilevel"/>
    <w:tmpl w:val="6566839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E124F53"/>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7"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3EE0EF3"/>
    <w:multiLevelType w:val="hybridMultilevel"/>
    <w:tmpl w:val="41060A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945D07"/>
    <w:multiLevelType w:val="hybridMultilevel"/>
    <w:tmpl w:val="5AE67C14"/>
    <w:lvl w:ilvl="0" w:tplc="767CEC08">
      <w:start w:val="1"/>
      <w:numFmt w:val="bullet"/>
      <w:lvlText w:val="-"/>
      <w:lvlJc w:val="left"/>
      <w:pPr>
        <w:tabs>
          <w:tab w:val="num" w:pos="720"/>
        </w:tabs>
        <w:ind w:left="720" w:hanging="360"/>
      </w:pPr>
      <w:rPr>
        <w:rFonts w:ascii="Arial" w:hAnsi="Arial" w:hint="default"/>
      </w:rPr>
    </w:lvl>
    <w:lvl w:ilvl="1" w:tplc="B052EB3E" w:tentative="1">
      <w:start w:val="1"/>
      <w:numFmt w:val="bullet"/>
      <w:lvlText w:val="-"/>
      <w:lvlJc w:val="left"/>
      <w:pPr>
        <w:tabs>
          <w:tab w:val="num" w:pos="1440"/>
        </w:tabs>
        <w:ind w:left="1440" w:hanging="360"/>
      </w:pPr>
      <w:rPr>
        <w:rFonts w:ascii="Arial" w:hAnsi="Arial" w:hint="default"/>
      </w:rPr>
    </w:lvl>
    <w:lvl w:ilvl="2" w:tplc="4A3E8704">
      <w:start w:val="1"/>
      <w:numFmt w:val="bullet"/>
      <w:lvlText w:val="-"/>
      <w:lvlJc w:val="left"/>
      <w:pPr>
        <w:tabs>
          <w:tab w:val="num" w:pos="2160"/>
        </w:tabs>
        <w:ind w:left="2160" w:hanging="360"/>
      </w:pPr>
      <w:rPr>
        <w:rFonts w:ascii="Arial" w:hAnsi="Arial" w:hint="default"/>
      </w:rPr>
    </w:lvl>
    <w:lvl w:ilvl="3" w:tplc="14FE92F8" w:tentative="1">
      <w:start w:val="1"/>
      <w:numFmt w:val="bullet"/>
      <w:lvlText w:val="-"/>
      <w:lvlJc w:val="left"/>
      <w:pPr>
        <w:tabs>
          <w:tab w:val="num" w:pos="2880"/>
        </w:tabs>
        <w:ind w:left="2880" w:hanging="360"/>
      </w:pPr>
      <w:rPr>
        <w:rFonts w:ascii="Arial" w:hAnsi="Arial" w:hint="default"/>
      </w:rPr>
    </w:lvl>
    <w:lvl w:ilvl="4" w:tplc="BE8A5360" w:tentative="1">
      <w:start w:val="1"/>
      <w:numFmt w:val="bullet"/>
      <w:lvlText w:val="-"/>
      <w:lvlJc w:val="left"/>
      <w:pPr>
        <w:tabs>
          <w:tab w:val="num" w:pos="3600"/>
        </w:tabs>
        <w:ind w:left="3600" w:hanging="360"/>
      </w:pPr>
      <w:rPr>
        <w:rFonts w:ascii="Arial" w:hAnsi="Arial" w:hint="default"/>
      </w:rPr>
    </w:lvl>
    <w:lvl w:ilvl="5" w:tplc="21F40DAE" w:tentative="1">
      <w:start w:val="1"/>
      <w:numFmt w:val="bullet"/>
      <w:lvlText w:val="-"/>
      <w:lvlJc w:val="left"/>
      <w:pPr>
        <w:tabs>
          <w:tab w:val="num" w:pos="4320"/>
        </w:tabs>
        <w:ind w:left="4320" w:hanging="360"/>
      </w:pPr>
      <w:rPr>
        <w:rFonts w:ascii="Arial" w:hAnsi="Arial" w:hint="default"/>
      </w:rPr>
    </w:lvl>
    <w:lvl w:ilvl="6" w:tplc="44D898DA" w:tentative="1">
      <w:start w:val="1"/>
      <w:numFmt w:val="bullet"/>
      <w:lvlText w:val="-"/>
      <w:lvlJc w:val="left"/>
      <w:pPr>
        <w:tabs>
          <w:tab w:val="num" w:pos="5040"/>
        </w:tabs>
        <w:ind w:left="5040" w:hanging="360"/>
      </w:pPr>
      <w:rPr>
        <w:rFonts w:ascii="Arial" w:hAnsi="Arial" w:hint="default"/>
      </w:rPr>
    </w:lvl>
    <w:lvl w:ilvl="7" w:tplc="47C4990A" w:tentative="1">
      <w:start w:val="1"/>
      <w:numFmt w:val="bullet"/>
      <w:lvlText w:val="-"/>
      <w:lvlJc w:val="left"/>
      <w:pPr>
        <w:tabs>
          <w:tab w:val="num" w:pos="5760"/>
        </w:tabs>
        <w:ind w:left="5760" w:hanging="360"/>
      </w:pPr>
      <w:rPr>
        <w:rFonts w:ascii="Arial" w:hAnsi="Arial" w:hint="default"/>
      </w:rPr>
    </w:lvl>
    <w:lvl w:ilvl="8" w:tplc="A9F6EEC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9114BF"/>
    <w:multiLevelType w:val="hybridMultilevel"/>
    <w:tmpl w:val="089CA3C0"/>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42778CB"/>
    <w:multiLevelType w:val="hybridMultilevel"/>
    <w:tmpl w:val="A9BAF75E"/>
    <w:lvl w:ilvl="0" w:tplc="91DC1ECC">
      <w:start w:val="1"/>
      <w:numFmt w:val="bullet"/>
      <w:lvlText w:val="–"/>
      <w:lvlJc w:val="left"/>
      <w:pPr>
        <w:tabs>
          <w:tab w:val="num" w:pos="720"/>
        </w:tabs>
        <w:ind w:left="720" w:hanging="360"/>
      </w:pPr>
      <w:rPr>
        <w:rFonts w:ascii="Calibri Light" w:hAnsi="Calibri Light" w:hint="default"/>
      </w:rPr>
    </w:lvl>
    <w:lvl w:ilvl="1" w:tplc="02FA7600">
      <w:start w:val="1"/>
      <w:numFmt w:val="bullet"/>
      <w:lvlText w:val="–"/>
      <w:lvlJc w:val="left"/>
      <w:pPr>
        <w:tabs>
          <w:tab w:val="num" w:pos="1440"/>
        </w:tabs>
        <w:ind w:left="1440" w:hanging="360"/>
      </w:pPr>
      <w:rPr>
        <w:rFonts w:ascii="Calibri Light" w:hAnsi="Calibri Light" w:hint="default"/>
      </w:rPr>
    </w:lvl>
    <w:lvl w:ilvl="2" w:tplc="7B9EFB12" w:tentative="1">
      <w:start w:val="1"/>
      <w:numFmt w:val="bullet"/>
      <w:lvlText w:val="–"/>
      <w:lvlJc w:val="left"/>
      <w:pPr>
        <w:tabs>
          <w:tab w:val="num" w:pos="2160"/>
        </w:tabs>
        <w:ind w:left="2160" w:hanging="360"/>
      </w:pPr>
      <w:rPr>
        <w:rFonts w:ascii="Calibri Light" w:hAnsi="Calibri Light" w:hint="default"/>
      </w:rPr>
    </w:lvl>
    <w:lvl w:ilvl="3" w:tplc="9D4CF204" w:tentative="1">
      <w:start w:val="1"/>
      <w:numFmt w:val="bullet"/>
      <w:lvlText w:val="–"/>
      <w:lvlJc w:val="left"/>
      <w:pPr>
        <w:tabs>
          <w:tab w:val="num" w:pos="2880"/>
        </w:tabs>
        <w:ind w:left="2880" w:hanging="360"/>
      </w:pPr>
      <w:rPr>
        <w:rFonts w:ascii="Calibri Light" w:hAnsi="Calibri Light" w:hint="default"/>
      </w:rPr>
    </w:lvl>
    <w:lvl w:ilvl="4" w:tplc="2CB80D58" w:tentative="1">
      <w:start w:val="1"/>
      <w:numFmt w:val="bullet"/>
      <w:lvlText w:val="–"/>
      <w:lvlJc w:val="left"/>
      <w:pPr>
        <w:tabs>
          <w:tab w:val="num" w:pos="3600"/>
        </w:tabs>
        <w:ind w:left="3600" w:hanging="360"/>
      </w:pPr>
      <w:rPr>
        <w:rFonts w:ascii="Calibri Light" w:hAnsi="Calibri Light" w:hint="default"/>
      </w:rPr>
    </w:lvl>
    <w:lvl w:ilvl="5" w:tplc="2F66B470" w:tentative="1">
      <w:start w:val="1"/>
      <w:numFmt w:val="bullet"/>
      <w:lvlText w:val="–"/>
      <w:lvlJc w:val="left"/>
      <w:pPr>
        <w:tabs>
          <w:tab w:val="num" w:pos="4320"/>
        </w:tabs>
        <w:ind w:left="4320" w:hanging="360"/>
      </w:pPr>
      <w:rPr>
        <w:rFonts w:ascii="Calibri Light" w:hAnsi="Calibri Light" w:hint="default"/>
      </w:rPr>
    </w:lvl>
    <w:lvl w:ilvl="6" w:tplc="B9F8CD84" w:tentative="1">
      <w:start w:val="1"/>
      <w:numFmt w:val="bullet"/>
      <w:lvlText w:val="–"/>
      <w:lvlJc w:val="left"/>
      <w:pPr>
        <w:tabs>
          <w:tab w:val="num" w:pos="5040"/>
        </w:tabs>
        <w:ind w:left="5040" w:hanging="360"/>
      </w:pPr>
      <w:rPr>
        <w:rFonts w:ascii="Calibri Light" w:hAnsi="Calibri Light" w:hint="default"/>
      </w:rPr>
    </w:lvl>
    <w:lvl w:ilvl="7" w:tplc="DDC8CC44" w:tentative="1">
      <w:start w:val="1"/>
      <w:numFmt w:val="bullet"/>
      <w:lvlText w:val="–"/>
      <w:lvlJc w:val="left"/>
      <w:pPr>
        <w:tabs>
          <w:tab w:val="num" w:pos="5760"/>
        </w:tabs>
        <w:ind w:left="5760" w:hanging="360"/>
      </w:pPr>
      <w:rPr>
        <w:rFonts w:ascii="Calibri Light" w:hAnsi="Calibri Light" w:hint="default"/>
      </w:rPr>
    </w:lvl>
    <w:lvl w:ilvl="8" w:tplc="07164A2A" w:tentative="1">
      <w:start w:val="1"/>
      <w:numFmt w:val="bullet"/>
      <w:lvlText w:val="–"/>
      <w:lvlJc w:val="left"/>
      <w:pPr>
        <w:tabs>
          <w:tab w:val="num" w:pos="6480"/>
        </w:tabs>
        <w:ind w:left="6480" w:hanging="360"/>
      </w:pPr>
      <w:rPr>
        <w:rFonts w:ascii="Calibri Light" w:hAnsi="Calibri Light" w:hint="default"/>
      </w:rPr>
    </w:lvl>
  </w:abstractNum>
  <w:abstractNum w:abstractNumId="14" w15:restartNumberingAfterBreak="0">
    <w:nsid w:val="369644DF"/>
    <w:multiLevelType w:val="hybridMultilevel"/>
    <w:tmpl w:val="E378062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5" w15:restartNumberingAfterBreak="0">
    <w:nsid w:val="38FE30A3"/>
    <w:multiLevelType w:val="hybridMultilevel"/>
    <w:tmpl w:val="272E69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9DB4541"/>
    <w:multiLevelType w:val="hybridMultilevel"/>
    <w:tmpl w:val="4176C928"/>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37E08E9"/>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0" w15:restartNumberingAfterBreak="0">
    <w:nsid w:val="4516287F"/>
    <w:multiLevelType w:val="hybridMultilevel"/>
    <w:tmpl w:val="032AC4BE"/>
    <w:lvl w:ilvl="0" w:tplc="121AB674">
      <w:start w:val="1"/>
      <w:numFmt w:val="upperLetter"/>
      <w:lvlText w:val="(%1)"/>
      <w:lvlJc w:val="left"/>
      <w:pPr>
        <w:ind w:left="1080" w:hanging="360"/>
      </w:pPr>
      <w:rPr>
        <w:rFonts w:hint="default"/>
      </w:rPr>
    </w:lvl>
    <w:lvl w:ilvl="1" w:tplc="04090019">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21" w15:restartNumberingAfterBreak="0">
    <w:nsid w:val="45DC556A"/>
    <w:multiLevelType w:val="hybridMultilevel"/>
    <w:tmpl w:val="F9A24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AF723D6"/>
    <w:multiLevelType w:val="hybridMultilevel"/>
    <w:tmpl w:val="E618EA52"/>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23"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E85CF3"/>
    <w:multiLevelType w:val="hybridMultilevel"/>
    <w:tmpl w:val="220A4A08"/>
    <w:lvl w:ilvl="0" w:tplc="FFFFFFF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307BF8"/>
    <w:multiLevelType w:val="hybridMultilevel"/>
    <w:tmpl w:val="264E0322"/>
    <w:lvl w:ilvl="0" w:tplc="6714D190">
      <w:start w:val="1"/>
      <w:numFmt w:val="upperLetter"/>
      <w:lvlText w:val="(%1)"/>
      <w:lvlJc w:val="left"/>
      <w:pPr>
        <w:ind w:left="928" w:hanging="360"/>
      </w:pPr>
      <w:rPr>
        <w:rFonts w:eastAsiaTheme="minorEastAsia" w:hint="default"/>
      </w:rPr>
    </w:lvl>
    <w:lvl w:ilvl="1" w:tplc="04090019" w:tentative="1">
      <w:start w:val="1"/>
      <w:numFmt w:val="ideographTraditional"/>
      <w:lvlText w:val="%2、"/>
      <w:lvlJc w:val="left"/>
      <w:pPr>
        <w:ind w:left="1528" w:hanging="480"/>
      </w:pPr>
    </w:lvl>
    <w:lvl w:ilvl="2" w:tplc="0409001B" w:tentative="1">
      <w:start w:val="1"/>
      <w:numFmt w:val="lowerRoman"/>
      <w:lvlText w:val="%3."/>
      <w:lvlJc w:val="right"/>
      <w:pPr>
        <w:ind w:left="2008" w:hanging="480"/>
      </w:pPr>
    </w:lvl>
    <w:lvl w:ilvl="3" w:tplc="0409000F" w:tentative="1">
      <w:start w:val="1"/>
      <w:numFmt w:val="decimal"/>
      <w:lvlText w:val="%4."/>
      <w:lvlJc w:val="left"/>
      <w:pPr>
        <w:ind w:left="2488" w:hanging="480"/>
      </w:pPr>
    </w:lvl>
    <w:lvl w:ilvl="4" w:tplc="04090019" w:tentative="1">
      <w:start w:val="1"/>
      <w:numFmt w:val="ideographTraditional"/>
      <w:lvlText w:val="%5、"/>
      <w:lvlJc w:val="left"/>
      <w:pPr>
        <w:ind w:left="2968" w:hanging="480"/>
      </w:pPr>
    </w:lvl>
    <w:lvl w:ilvl="5" w:tplc="0409001B" w:tentative="1">
      <w:start w:val="1"/>
      <w:numFmt w:val="lowerRoman"/>
      <w:lvlText w:val="%6."/>
      <w:lvlJc w:val="right"/>
      <w:pPr>
        <w:ind w:left="3448" w:hanging="480"/>
      </w:pPr>
    </w:lvl>
    <w:lvl w:ilvl="6" w:tplc="0409000F" w:tentative="1">
      <w:start w:val="1"/>
      <w:numFmt w:val="decimal"/>
      <w:lvlText w:val="%7."/>
      <w:lvlJc w:val="left"/>
      <w:pPr>
        <w:ind w:left="3928" w:hanging="480"/>
      </w:pPr>
    </w:lvl>
    <w:lvl w:ilvl="7" w:tplc="04090019" w:tentative="1">
      <w:start w:val="1"/>
      <w:numFmt w:val="ideographTraditional"/>
      <w:lvlText w:val="%8、"/>
      <w:lvlJc w:val="left"/>
      <w:pPr>
        <w:ind w:left="4408" w:hanging="480"/>
      </w:pPr>
    </w:lvl>
    <w:lvl w:ilvl="8" w:tplc="0409001B" w:tentative="1">
      <w:start w:val="1"/>
      <w:numFmt w:val="lowerRoman"/>
      <w:lvlText w:val="%9."/>
      <w:lvlJc w:val="right"/>
      <w:pPr>
        <w:ind w:left="4888" w:hanging="480"/>
      </w:pPr>
    </w:lvl>
  </w:abstractNum>
  <w:abstractNum w:abstractNumId="26"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6319726D"/>
    <w:multiLevelType w:val="hybridMultilevel"/>
    <w:tmpl w:val="806AED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31" w15:restartNumberingAfterBreak="0">
    <w:nsid w:val="650A0418"/>
    <w:multiLevelType w:val="hybridMultilevel"/>
    <w:tmpl w:val="55EA4E2A"/>
    <w:lvl w:ilvl="0" w:tplc="04FA2B8C">
      <w:start w:val="1"/>
      <w:numFmt w:val="bullet"/>
      <w:lvlText w:val="•"/>
      <w:lvlJc w:val="left"/>
      <w:pPr>
        <w:tabs>
          <w:tab w:val="num" w:pos="720"/>
        </w:tabs>
        <w:ind w:left="720" w:hanging="360"/>
      </w:pPr>
      <w:rPr>
        <w:rFonts w:ascii="Arial" w:hAnsi="Arial" w:hint="default"/>
      </w:rPr>
    </w:lvl>
    <w:lvl w:ilvl="1" w:tplc="E5FC952E">
      <w:numFmt w:val="bullet"/>
      <w:lvlText w:val="–"/>
      <w:lvlJc w:val="left"/>
      <w:pPr>
        <w:tabs>
          <w:tab w:val="num" w:pos="1440"/>
        </w:tabs>
        <w:ind w:left="1440" w:hanging="360"/>
      </w:pPr>
      <w:rPr>
        <w:rFonts w:ascii="Calibri Light" w:hAnsi="Calibri Light" w:hint="default"/>
      </w:rPr>
    </w:lvl>
    <w:lvl w:ilvl="2" w:tplc="ACFE2D64" w:tentative="1">
      <w:start w:val="1"/>
      <w:numFmt w:val="bullet"/>
      <w:lvlText w:val="•"/>
      <w:lvlJc w:val="left"/>
      <w:pPr>
        <w:tabs>
          <w:tab w:val="num" w:pos="2160"/>
        </w:tabs>
        <w:ind w:left="2160" w:hanging="360"/>
      </w:pPr>
      <w:rPr>
        <w:rFonts w:ascii="Arial" w:hAnsi="Arial" w:hint="default"/>
      </w:rPr>
    </w:lvl>
    <w:lvl w:ilvl="3" w:tplc="9BA44D8E" w:tentative="1">
      <w:start w:val="1"/>
      <w:numFmt w:val="bullet"/>
      <w:lvlText w:val="•"/>
      <w:lvlJc w:val="left"/>
      <w:pPr>
        <w:tabs>
          <w:tab w:val="num" w:pos="2880"/>
        </w:tabs>
        <w:ind w:left="2880" w:hanging="360"/>
      </w:pPr>
      <w:rPr>
        <w:rFonts w:ascii="Arial" w:hAnsi="Arial" w:hint="default"/>
      </w:rPr>
    </w:lvl>
    <w:lvl w:ilvl="4" w:tplc="D546A070" w:tentative="1">
      <w:start w:val="1"/>
      <w:numFmt w:val="bullet"/>
      <w:lvlText w:val="•"/>
      <w:lvlJc w:val="left"/>
      <w:pPr>
        <w:tabs>
          <w:tab w:val="num" w:pos="3600"/>
        </w:tabs>
        <w:ind w:left="3600" w:hanging="360"/>
      </w:pPr>
      <w:rPr>
        <w:rFonts w:ascii="Arial" w:hAnsi="Arial" w:hint="default"/>
      </w:rPr>
    </w:lvl>
    <w:lvl w:ilvl="5" w:tplc="5F408342" w:tentative="1">
      <w:start w:val="1"/>
      <w:numFmt w:val="bullet"/>
      <w:lvlText w:val="•"/>
      <w:lvlJc w:val="left"/>
      <w:pPr>
        <w:tabs>
          <w:tab w:val="num" w:pos="4320"/>
        </w:tabs>
        <w:ind w:left="4320" w:hanging="360"/>
      </w:pPr>
      <w:rPr>
        <w:rFonts w:ascii="Arial" w:hAnsi="Arial" w:hint="default"/>
      </w:rPr>
    </w:lvl>
    <w:lvl w:ilvl="6" w:tplc="001EE4E4" w:tentative="1">
      <w:start w:val="1"/>
      <w:numFmt w:val="bullet"/>
      <w:lvlText w:val="•"/>
      <w:lvlJc w:val="left"/>
      <w:pPr>
        <w:tabs>
          <w:tab w:val="num" w:pos="5040"/>
        </w:tabs>
        <w:ind w:left="5040" w:hanging="360"/>
      </w:pPr>
      <w:rPr>
        <w:rFonts w:ascii="Arial" w:hAnsi="Arial" w:hint="default"/>
      </w:rPr>
    </w:lvl>
    <w:lvl w:ilvl="7" w:tplc="8C729448" w:tentative="1">
      <w:start w:val="1"/>
      <w:numFmt w:val="bullet"/>
      <w:lvlText w:val="•"/>
      <w:lvlJc w:val="left"/>
      <w:pPr>
        <w:tabs>
          <w:tab w:val="num" w:pos="5760"/>
        </w:tabs>
        <w:ind w:left="5760" w:hanging="360"/>
      </w:pPr>
      <w:rPr>
        <w:rFonts w:ascii="Arial" w:hAnsi="Arial" w:hint="default"/>
      </w:rPr>
    </w:lvl>
    <w:lvl w:ilvl="8" w:tplc="07024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4" w15:restartNumberingAfterBreak="0">
    <w:nsid w:val="7BA675A5"/>
    <w:multiLevelType w:val="hybridMultilevel"/>
    <w:tmpl w:val="1FE4EAA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BB2758"/>
    <w:multiLevelType w:val="hybridMultilevel"/>
    <w:tmpl w:val="2382B468"/>
    <w:lvl w:ilvl="0" w:tplc="96444044">
      <w:start w:val="1"/>
      <w:numFmt w:val="bullet"/>
      <w:lvlText w:val="•"/>
      <w:lvlJc w:val="left"/>
      <w:pPr>
        <w:tabs>
          <w:tab w:val="num" w:pos="720"/>
        </w:tabs>
        <w:ind w:left="720" w:hanging="360"/>
      </w:pPr>
      <w:rPr>
        <w:rFonts w:ascii="Arial" w:hAnsi="Arial" w:hint="default"/>
      </w:rPr>
    </w:lvl>
    <w:lvl w:ilvl="1" w:tplc="FE000620">
      <w:start w:val="1"/>
      <w:numFmt w:val="bullet"/>
      <w:lvlText w:val="•"/>
      <w:lvlJc w:val="left"/>
      <w:pPr>
        <w:tabs>
          <w:tab w:val="num" w:pos="1440"/>
        </w:tabs>
        <w:ind w:left="1440" w:hanging="360"/>
      </w:pPr>
      <w:rPr>
        <w:rFonts w:ascii="Arial" w:hAnsi="Arial" w:hint="default"/>
      </w:rPr>
    </w:lvl>
    <w:lvl w:ilvl="2" w:tplc="3D180D2E" w:tentative="1">
      <w:start w:val="1"/>
      <w:numFmt w:val="bullet"/>
      <w:lvlText w:val="•"/>
      <w:lvlJc w:val="left"/>
      <w:pPr>
        <w:tabs>
          <w:tab w:val="num" w:pos="2160"/>
        </w:tabs>
        <w:ind w:left="2160" w:hanging="360"/>
      </w:pPr>
      <w:rPr>
        <w:rFonts w:ascii="Arial" w:hAnsi="Arial" w:hint="default"/>
      </w:rPr>
    </w:lvl>
    <w:lvl w:ilvl="3" w:tplc="1D06E362" w:tentative="1">
      <w:start w:val="1"/>
      <w:numFmt w:val="bullet"/>
      <w:lvlText w:val="•"/>
      <w:lvlJc w:val="left"/>
      <w:pPr>
        <w:tabs>
          <w:tab w:val="num" w:pos="2880"/>
        </w:tabs>
        <w:ind w:left="2880" w:hanging="360"/>
      </w:pPr>
      <w:rPr>
        <w:rFonts w:ascii="Arial" w:hAnsi="Arial" w:hint="default"/>
      </w:rPr>
    </w:lvl>
    <w:lvl w:ilvl="4" w:tplc="BF907674" w:tentative="1">
      <w:start w:val="1"/>
      <w:numFmt w:val="bullet"/>
      <w:lvlText w:val="•"/>
      <w:lvlJc w:val="left"/>
      <w:pPr>
        <w:tabs>
          <w:tab w:val="num" w:pos="3600"/>
        </w:tabs>
        <w:ind w:left="3600" w:hanging="360"/>
      </w:pPr>
      <w:rPr>
        <w:rFonts w:ascii="Arial" w:hAnsi="Arial" w:hint="default"/>
      </w:rPr>
    </w:lvl>
    <w:lvl w:ilvl="5" w:tplc="DDDA7350" w:tentative="1">
      <w:start w:val="1"/>
      <w:numFmt w:val="bullet"/>
      <w:lvlText w:val="•"/>
      <w:lvlJc w:val="left"/>
      <w:pPr>
        <w:tabs>
          <w:tab w:val="num" w:pos="4320"/>
        </w:tabs>
        <w:ind w:left="4320" w:hanging="360"/>
      </w:pPr>
      <w:rPr>
        <w:rFonts w:ascii="Arial" w:hAnsi="Arial" w:hint="default"/>
      </w:rPr>
    </w:lvl>
    <w:lvl w:ilvl="6" w:tplc="690C5E6E" w:tentative="1">
      <w:start w:val="1"/>
      <w:numFmt w:val="bullet"/>
      <w:lvlText w:val="•"/>
      <w:lvlJc w:val="left"/>
      <w:pPr>
        <w:tabs>
          <w:tab w:val="num" w:pos="5040"/>
        </w:tabs>
        <w:ind w:left="5040" w:hanging="360"/>
      </w:pPr>
      <w:rPr>
        <w:rFonts w:ascii="Arial" w:hAnsi="Arial" w:hint="default"/>
      </w:rPr>
    </w:lvl>
    <w:lvl w:ilvl="7" w:tplc="0428C6C4" w:tentative="1">
      <w:start w:val="1"/>
      <w:numFmt w:val="bullet"/>
      <w:lvlText w:val="•"/>
      <w:lvlJc w:val="left"/>
      <w:pPr>
        <w:tabs>
          <w:tab w:val="num" w:pos="5760"/>
        </w:tabs>
        <w:ind w:left="5760" w:hanging="360"/>
      </w:pPr>
      <w:rPr>
        <w:rFonts w:ascii="Arial" w:hAnsi="Arial" w:hint="default"/>
      </w:rPr>
    </w:lvl>
    <w:lvl w:ilvl="8" w:tplc="F00815E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F63575C"/>
    <w:multiLevelType w:val="hybridMultilevel"/>
    <w:tmpl w:val="4CB42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33"/>
  </w:num>
  <w:num w:numId="3">
    <w:abstractNumId w:val="17"/>
  </w:num>
  <w:num w:numId="4">
    <w:abstractNumId w:val="16"/>
  </w:num>
  <w:num w:numId="5">
    <w:abstractNumId w:val="1"/>
  </w:num>
  <w:num w:numId="6">
    <w:abstractNumId w:val="0"/>
  </w:num>
  <w:num w:numId="7">
    <w:abstractNumId w:val="15"/>
  </w:num>
  <w:num w:numId="8">
    <w:abstractNumId w:val="11"/>
  </w:num>
  <w:num w:numId="9">
    <w:abstractNumId w:val="3"/>
  </w:num>
  <w:num w:numId="10">
    <w:abstractNumId w:val="20"/>
  </w:num>
  <w:num w:numId="11">
    <w:abstractNumId w:val="25"/>
  </w:num>
  <w:num w:numId="12">
    <w:abstractNumId w:val="19"/>
  </w:num>
  <w:num w:numId="13">
    <w:abstractNumId w:val="6"/>
  </w:num>
  <w:num w:numId="14">
    <w:abstractNumId w:val="30"/>
  </w:num>
  <w:num w:numId="15">
    <w:abstractNumId w:val="32"/>
  </w:num>
  <w:num w:numId="16">
    <w:abstractNumId w:val="24"/>
  </w:num>
  <w:num w:numId="17">
    <w:abstractNumId w:val="14"/>
  </w:num>
  <w:num w:numId="18">
    <w:abstractNumId w:val="27"/>
  </w:num>
  <w:num w:numId="19">
    <w:abstractNumId w:val="26"/>
  </w:num>
  <w:num w:numId="20">
    <w:abstractNumId w:val="27"/>
  </w:num>
  <w:num w:numId="21">
    <w:abstractNumId w:val="27"/>
  </w:num>
  <w:num w:numId="22">
    <w:abstractNumId w:val="35"/>
  </w:num>
  <w:num w:numId="23">
    <w:abstractNumId w:val="28"/>
  </w:num>
  <w:num w:numId="24">
    <w:abstractNumId w:val="36"/>
  </w:num>
  <w:num w:numId="25">
    <w:abstractNumId w:val="13"/>
  </w:num>
  <w:num w:numId="26">
    <w:abstractNumId w:val="31"/>
  </w:num>
  <w:num w:numId="27">
    <w:abstractNumId w:val="27"/>
  </w:num>
  <w:num w:numId="28">
    <w:abstractNumId w:val="37"/>
  </w:num>
  <w:num w:numId="29">
    <w:abstractNumId w:val="8"/>
  </w:num>
  <w:num w:numId="30">
    <w:abstractNumId w:val="23"/>
  </w:num>
  <w:num w:numId="31">
    <w:abstractNumId w:val="18"/>
  </w:num>
  <w:num w:numId="32">
    <w:abstractNumId w:val="4"/>
  </w:num>
  <w:num w:numId="33">
    <w:abstractNumId w:val="7"/>
  </w:num>
  <w:num w:numId="34">
    <w:abstractNumId w:val="34"/>
  </w:num>
  <w:num w:numId="35">
    <w:abstractNumId w:val="21"/>
  </w:num>
  <w:num w:numId="36">
    <w:abstractNumId w:val="22"/>
  </w:num>
  <w:num w:numId="37">
    <w:abstractNumId w:val="2"/>
  </w:num>
  <w:num w:numId="38">
    <w:abstractNumId w:val="10"/>
  </w:num>
  <w:num w:numId="39">
    <w:abstractNumId w:val="9"/>
  </w:num>
  <w:num w:numId="40">
    <w:abstractNumId w:val="5"/>
  </w:num>
  <w:num w:numId="41">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CN" w:vendorID="64" w:dllVersion="131077" w:nlCheck="1" w:checkStyle="1"/>
  <w:activeWritingStyle w:appName="MSWord" w:lang="zh-TW"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F88"/>
    <w:rsid w:val="0000162C"/>
    <w:rsid w:val="00001783"/>
    <w:rsid w:val="0000199E"/>
    <w:rsid w:val="00001E20"/>
    <w:rsid w:val="00002245"/>
    <w:rsid w:val="00002260"/>
    <w:rsid w:val="00002392"/>
    <w:rsid w:val="0000280B"/>
    <w:rsid w:val="000028BD"/>
    <w:rsid w:val="00002FC2"/>
    <w:rsid w:val="00003437"/>
    <w:rsid w:val="00003938"/>
    <w:rsid w:val="00003983"/>
    <w:rsid w:val="00003E24"/>
    <w:rsid w:val="00004ADA"/>
    <w:rsid w:val="00004C31"/>
    <w:rsid w:val="00004F66"/>
    <w:rsid w:val="00005F34"/>
    <w:rsid w:val="000065E7"/>
    <w:rsid w:val="00006FDF"/>
    <w:rsid w:val="0000708A"/>
    <w:rsid w:val="0000719E"/>
    <w:rsid w:val="000074C4"/>
    <w:rsid w:val="00010086"/>
    <w:rsid w:val="00010823"/>
    <w:rsid w:val="00011779"/>
    <w:rsid w:val="00011B0F"/>
    <w:rsid w:val="0001295C"/>
    <w:rsid w:val="00012A64"/>
    <w:rsid w:val="00013939"/>
    <w:rsid w:val="00013D89"/>
    <w:rsid w:val="00013F4A"/>
    <w:rsid w:val="000141ED"/>
    <w:rsid w:val="00014715"/>
    <w:rsid w:val="00014E8B"/>
    <w:rsid w:val="0001535F"/>
    <w:rsid w:val="00015651"/>
    <w:rsid w:val="00015A4B"/>
    <w:rsid w:val="00015AEA"/>
    <w:rsid w:val="00015B29"/>
    <w:rsid w:val="00015F77"/>
    <w:rsid w:val="00016016"/>
    <w:rsid w:val="000160A9"/>
    <w:rsid w:val="00016AF9"/>
    <w:rsid w:val="00017EDA"/>
    <w:rsid w:val="00020401"/>
    <w:rsid w:val="00020925"/>
    <w:rsid w:val="000214FB"/>
    <w:rsid w:val="0002157B"/>
    <w:rsid w:val="000219F5"/>
    <w:rsid w:val="00021D86"/>
    <w:rsid w:val="00022373"/>
    <w:rsid w:val="00022BC4"/>
    <w:rsid w:val="0002305A"/>
    <w:rsid w:val="00023439"/>
    <w:rsid w:val="000236A3"/>
    <w:rsid w:val="000242E1"/>
    <w:rsid w:val="00024686"/>
    <w:rsid w:val="00024868"/>
    <w:rsid w:val="000248D1"/>
    <w:rsid w:val="00024B9C"/>
    <w:rsid w:val="00024D42"/>
    <w:rsid w:val="000258B6"/>
    <w:rsid w:val="00025CAB"/>
    <w:rsid w:val="0002622D"/>
    <w:rsid w:val="00026819"/>
    <w:rsid w:val="0002728F"/>
    <w:rsid w:val="00027CD8"/>
    <w:rsid w:val="00030972"/>
    <w:rsid w:val="00030F5E"/>
    <w:rsid w:val="00031924"/>
    <w:rsid w:val="0003194C"/>
    <w:rsid w:val="000321B5"/>
    <w:rsid w:val="000322AE"/>
    <w:rsid w:val="00032920"/>
    <w:rsid w:val="000329E1"/>
    <w:rsid w:val="00032EFF"/>
    <w:rsid w:val="00033135"/>
    <w:rsid w:val="00033193"/>
    <w:rsid w:val="000339EA"/>
    <w:rsid w:val="000345EB"/>
    <w:rsid w:val="000347B1"/>
    <w:rsid w:val="00034AD2"/>
    <w:rsid w:val="00034FF2"/>
    <w:rsid w:val="00035AC1"/>
    <w:rsid w:val="0003672F"/>
    <w:rsid w:val="000367C6"/>
    <w:rsid w:val="00037056"/>
    <w:rsid w:val="00037425"/>
    <w:rsid w:val="00037A53"/>
    <w:rsid w:val="00037F02"/>
    <w:rsid w:val="00040515"/>
    <w:rsid w:val="0004112C"/>
    <w:rsid w:val="00041DAB"/>
    <w:rsid w:val="0004269E"/>
    <w:rsid w:val="000426C7"/>
    <w:rsid w:val="00042CEE"/>
    <w:rsid w:val="000430A6"/>
    <w:rsid w:val="000433DD"/>
    <w:rsid w:val="000437D2"/>
    <w:rsid w:val="000446CF"/>
    <w:rsid w:val="000447EE"/>
    <w:rsid w:val="00044D3E"/>
    <w:rsid w:val="000452C5"/>
    <w:rsid w:val="000452F9"/>
    <w:rsid w:val="000456DE"/>
    <w:rsid w:val="00045950"/>
    <w:rsid w:val="000459D7"/>
    <w:rsid w:val="00045AC3"/>
    <w:rsid w:val="00045D9D"/>
    <w:rsid w:val="00046048"/>
    <w:rsid w:val="00046398"/>
    <w:rsid w:val="00046758"/>
    <w:rsid w:val="00046783"/>
    <w:rsid w:val="00046D80"/>
    <w:rsid w:val="00046F8F"/>
    <w:rsid w:val="0004727C"/>
    <w:rsid w:val="00047640"/>
    <w:rsid w:val="00047749"/>
    <w:rsid w:val="00050460"/>
    <w:rsid w:val="00050B16"/>
    <w:rsid w:val="00051180"/>
    <w:rsid w:val="000511F9"/>
    <w:rsid w:val="00051233"/>
    <w:rsid w:val="000514AD"/>
    <w:rsid w:val="00052255"/>
    <w:rsid w:val="000528A2"/>
    <w:rsid w:val="000528F0"/>
    <w:rsid w:val="00052AD9"/>
    <w:rsid w:val="00053676"/>
    <w:rsid w:val="000536DE"/>
    <w:rsid w:val="000539B0"/>
    <w:rsid w:val="00053BE5"/>
    <w:rsid w:val="00054D7E"/>
    <w:rsid w:val="00055006"/>
    <w:rsid w:val="00056030"/>
    <w:rsid w:val="00056544"/>
    <w:rsid w:val="00056935"/>
    <w:rsid w:val="000569CE"/>
    <w:rsid w:val="000571F7"/>
    <w:rsid w:val="00057612"/>
    <w:rsid w:val="00057677"/>
    <w:rsid w:val="000577CA"/>
    <w:rsid w:val="000579A8"/>
    <w:rsid w:val="00060401"/>
    <w:rsid w:val="00060659"/>
    <w:rsid w:val="00060C3C"/>
    <w:rsid w:val="000611A9"/>
    <w:rsid w:val="0006147B"/>
    <w:rsid w:val="00061A43"/>
    <w:rsid w:val="00061BE4"/>
    <w:rsid w:val="0006251F"/>
    <w:rsid w:val="00062DB5"/>
    <w:rsid w:val="00062E90"/>
    <w:rsid w:val="0006320D"/>
    <w:rsid w:val="00063754"/>
    <w:rsid w:val="00063BD7"/>
    <w:rsid w:val="00063D9E"/>
    <w:rsid w:val="000641A5"/>
    <w:rsid w:val="000644F6"/>
    <w:rsid w:val="00064AD3"/>
    <w:rsid w:val="00064E12"/>
    <w:rsid w:val="00064EE8"/>
    <w:rsid w:val="00065792"/>
    <w:rsid w:val="00066BC9"/>
    <w:rsid w:val="00066FF1"/>
    <w:rsid w:val="00067353"/>
    <w:rsid w:val="00067520"/>
    <w:rsid w:val="00070917"/>
    <w:rsid w:val="00070BE8"/>
    <w:rsid w:val="00070C66"/>
    <w:rsid w:val="00071020"/>
    <w:rsid w:val="00071072"/>
    <w:rsid w:val="000712C4"/>
    <w:rsid w:val="00071CD5"/>
    <w:rsid w:val="000727DB"/>
    <w:rsid w:val="00072E87"/>
    <w:rsid w:val="0007387C"/>
    <w:rsid w:val="00073D47"/>
    <w:rsid w:val="00073FA3"/>
    <w:rsid w:val="0007409C"/>
    <w:rsid w:val="00074450"/>
    <w:rsid w:val="000744E0"/>
    <w:rsid w:val="00074589"/>
    <w:rsid w:val="00074C1F"/>
    <w:rsid w:val="00074EC2"/>
    <w:rsid w:val="0007548F"/>
    <w:rsid w:val="00075B8D"/>
    <w:rsid w:val="00075E03"/>
    <w:rsid w:val="000763E6"/>
    <w:rsid w:val="000767D1"/>
    <w:rsid w:val="00076B0F"/>
    <w:rsid w:val="00076C26"/>
    <w:rsid w:val="00076C8F"/>
    <w:rsid w:val="00077898"/>
    <w:rsid w:val="000778E0"/>
    <w:rsid w:val="000808A6"/>
    <w:rsid w:val="00080A12"/>
    <w:rsid w:val="00081024"/>
    <w:rsid w:val="0008162B"/>
    <w:rsid w:val="00081AF1"/>
    <w:rsid w:val="000821D3"/>
    <w:rsid w:val="000824D6"/>
    <w:rsid w:val="0008259C"/>
    <w:rsid w:val="000836C7"/>
    <w:rsid w:val="0008384E"/>
    <w:rsid w:val="00083C5B"/>
    <w:rsid w:val="00083FB0"/>
    <w:rsid w:val="00083FEB"/>
    <w:rsid w:val="00084276"/>
    <w:rsid w:val="00084304"/>
    <w:rsid w:val="00084CBD"/>
    <w:rsid w:val="00085612"/>
    <w:rsid w:val="00085BD1"/>
    <w:rsid w:val="000863AB"/>
    <w:rsid w:val="000866F7"/>
    <w:rsid w:val="00086950"/>
    <w:rsid w:val="0008734C"/>
    <w:rsid w:val="00087858"/>
    <w:rsid w:val="00087EE5"/>
    <w:rsid w:val="00090073"/>
    <w:rsid w:val="00090ED4"/>
    <w:rsid w:val="000917DB"/>
    <w:rsid w:val="00091F15"/>
    <w:rsid w:val="00091F51"/>
    <w:rsid w:val="0009343C"/>
    <w:rsid w:val="000934B5"/>
    <w:rsid w:val="00093B40"/>
    <w:rsid w:val="00093B47"/>
    <w:rsid w:val="000942A1"/>
    <w:rsid w:val="0009580C"/>
    <w:rsid w:val="0009607D"/>
    <w:rsid w:val="00096DB4"/>
    <w:rsid w:val="000972EA"/>
    <w:rsid w:val="00097549"/>
    <w:rsid w:val="0009755B"/>
    <w:rsid w:val="00097DFB"/>
    <w:rsid w:val="00097FCB"/>
    <w:rsid w:val="000A02C8"/>
    <w:rsid w:val="000A0E52"/>
    <w:rsid w:val="000A1E89"/>
    <w:rsid w:val="000A20BA"/>
    <w:rsid w:val="000A2225"/>
    <w:rsid w:val="000A2B39"/>
    <w:rsid w:val="000A2EB3"/>
    <w:rsid w:val="000A3B57"/>
    <w:rsid w:val="000A430E"/>
    <w:rsid w:val="000A453D"/>
    <w:rsid w:val="000A4E95"/>
    <w:rsid w:val="000A4FCB"/>
    <w:rsid w:val="000A596D"/>
    <w:rsid w:val="000A5A37"/>
    <w:rsid w:val="000A5CFC"/>
    <w:rsid w:val="000A66CF"/>
    <w:rsid w:val="000A6A20"/>
    <w:rsid w:val="000A6FE8"/>
    <w:rsid w:val="000A7726"/>
    <w:rsid w:val="000A77F2"/>
    <w:rsid w:val="000B01AA"/>
    <w:rsid w:val="000B0A66"/>
    <w:rsid w:val="000B0A7F"/>
    <w:rsid w:val="000B0DFE"/>
    <w:rsid w:val="000B198C"/>
    <w:rsid w:val="000B2324"/>
    <w:rsid w:val="000B24AF"/>
    <w:rsid w:val="000B24F8"/>
    <w:rsid w:val="000B278E"/>
    <w:rsid w:val="000B2931"/>
    <w:rsid w:val="000B2A9B"/>
    <w:rsid w:val="000B2FBC"/>
    <w:rsid w:val="000B3671"/>
    <w:rsid w:val="000B423B"/>
    <w:rsid w:val="000B48B6"/>
    <w:rsid w:val="000B5100"/>
    <w:rsid w:val="000B53BB"/>
    <w:rsid w:val="000B5697"/>
    <w:rsid w:val="000B6082"/>
    <w:rsid w:val="000B616A"/>
    <w:rsid w:val="000B6915"/>
    <w:rsid w:val="000B6EF3"/>
    <w:rsid w:val="000B7849"/>
    <w:rsid w:val="000C00EA"/>
    <w:rsid w:val="000C011A"/>
    <w:rsid w:val="000C053D"/>
    <w:rsid w:val="000C071F"/>
    <w:rsid w:val="000C0A3C"/>
    <w:rsid w:val="000C0C04"/>
    <w:rsid w:val="000C0C49"/>
    <w:rsid w:val="000C197E"/>
    <w:rsid w:val="000C28E3"/>
    <w:rsid w:val="000C2D07"/>
    <w:rsid w:val="000C346F"/>
    <w:rsid w:val="000C3D8B"/>
    <w:rsid w:val="000C3DBB"/>
    <w:rsid w:val="000C45FD"/>
    <w:rsid w:val="000C513B"/>
    <w:rsid w:val="000C53A6"/>
    <w:rsid w:val="000C6038"/>
    <w:rsid w:val="000C612B"/>
    <w:rsid w:val="000C6216"/>
    <w:rsid w:val="000C621D"/>
    <w:rsid w:val="000C658B"/>
    <w:rsid w:val="000C662C"/>
    <w:rsid w:val="000C67B3"/>
    <w:rsid w:val="000C6987"/>
    <w:rsid w:val="000C6E02"/>
    <w:rsid w:val="000C717A"/>
    <w:rsid w:val="000C772F"/>
    <w:rsid w:val="000D0027"/>
    <w:rsid w:val="000D0335"/>
    <w:rsid w:val="000D08C9"/>
    <w:rsid w:val="000D1281"/>
    <w:rsid w:val="000D1577"/>
    <w:rsid w:val="000D2B90"/>
    <w:rsid w:val="000D338E"/>
    <w:rsid w:val="000D38C0"/>
    <w:rsid w:val="000D3912"/>
    <w:rsid w:val="000D4B1B"/>
    <w:rsid w:val="000D56E8"/>
    <w:rsid w:val="000D59AC"/>
    <w:rsid w:val="000D5A2D"/>
    <w:rsid w:val="000D6626"/>
    <w:rsid w:val="000D6D54"/>
    <w:rsid w:val="000D6FFB"/>
    <w:rsid w:val="000D7412"/>
    <w:rsid w:val="000D7D65"/>
    <w:rsid w:val="000E0C7D"/>
    <w:rsid w:val="000E14B3"/>
    <w:rsid w:val="000E166B"/>
    <w:rsid w:val="000E1BB5"/>
    <w:rsid w:val="000E27CF"/>
    <w:rsid w:val="000E3216"/>
    <w:rsid w:val="000E3D57"/>
    <w:rsid w:val="000E3E67"/>
    <w:rsid w:val="000E448C"/>
    <w:rsid w:val="000E4D00"/>
    <w:rsid w:val="000E4FDA"/>
    <w:rsid w:val="000E548D"/>
    <w:rsid w:val="000E5BD3"/>
    <w:rsid w:val="000E6E5C"/>
    <w:rsid w:val="000E706C"/>
    <w:rsid w:val="000E7AFA"/>
    <w:rsid w:val="000F0E8B"/>
    <w:rsid w:val="000F1031"/>
    <w:rsid w:val="000F1B61"/>
    <w:rsid w:val="000F20AC"/>
    <w:rsid w:val="000F2F02"/>
    <w:rsid w:val="000F3186"/>
    <w:rsid w:val="000F35FB"/>
    <w:rsid w:val="000F3B28"/>
    <w:rsid w:val="000F3DCF"/>
    <w:rsid w:val="000F468C"/>
    <w:rsid w:val="000F508D"/>
    <w:rsid w:val="000F5150"/>
    <w:rsid w:val="000F5497"/>
    <w:rsid w:val="000F5A49"/>
    <w:rsid w:val="000F62A3"/>
    <w:rsid w:val="000F6E42"/>
    <w:rsid w:val="000F787E"/>
    <w:rsid w:val="000F7B27"/>
    <w:rsid w:val="000F7BA3"/>
    <w:rsid w:val="00100AE8"/>
    <w:rsid w:val="0010118D"/>
    <w:rsid w:val="0010129E"/>
    <w:rsid w:val="001012B9"/>
    <w:rsid w:val="001013EB"/>
    <w:rsid w:val="00101475"/>
    <w:rsid w:val="001014C7"/>
    <w:rsid w:val="00101AAD"/>
    <w:rsid w:val="00102895"/>
    <w:rsid w:val="0010294F"/>
    <w:rsid w:val="001029DA"/>
    <w:rsid w:val="00102A61"/>
    <w:rsid w:val="00103E62"/>
    <w:rsid w:val="00104279"/>
    <w:rsid w:val="00104623"/>
    <w:rsid w:val="00105358"/>
    <w:rsid w:val="00105D0A"/>
    <w:rsid w:val="00105D4D"/>
    <w:rsid w:val="00105FE2"/>
    <w:rsid w:val="0010602F"/>
    <w:rsid w:val="0010616E"/>
    <w:rsid w:val="0010668E"/>
    <w:rsid w:val="00106AF9"/>
    <w:rsid w:val="00110415"/>
    <w:rsid w:val="00110746"/>
    <w:rsid w:val="00110F47"/>
    <w:rsid w:val="00111004"/>
    <w:rsid w:val="001119FD"/>
    <w:rsid w:val="00111BED"/>
    <w:rsid w:val="00111BEE"/>
    <w:rsid w:val="00111C2D"/>
    <w:rsid w:val="001122AF"/>
    <w:rsid w:val="0011230A"/>
    <w:rsid w:val="0011333B"/>
    <w:rsid w:val="00113B72"/>
    <w:rsid w:val="00114AD7"/>
    <w:rsid w:val="0011522C"/>
    <w:rsid w:val="00115388"/>
    <w:rsid w:val="001153A7"/>
    <w:rsid w:val="00115809"/>
    <w:rsid w:val="00115B3E"/>
    <w:rsid w:val="00115B65"/>
    <w:rsid w:val="00116525"/>
    <w:rsid w:val="001166B4"/>
    <w:rsid w:val="00116AEB"/>
    <w:rsid w:val="001171FD"/>
    <w:rsid w:val="0011731B"/>
    <w:rsid w:val="0011780E"/>
    <w:rsid w:val="00120708"/>
    <w:rsid w:val="00120801"/>
    <w:rsid w:val="00120888"/>
    <w:rsid w:val="00120E91"/>
    <w:rsid w:val="001216D3"/>
    <w:rsid w:val="00121865"/>
    <w:rsid w:val="00121BA2"/>
    <w:rsid w:val="00121E5E"/>
    <w:rsid w:val="0012222B"/>
    <w:rsid w:val="001224A0"/>
    <w:rsid w:val="001228AF"/>
    <w:rsid w:val="00123511"/>
    <w:rsid w:val="001246B3"/>
    <w:rsid w:val="00124B42"/>
    <w:rsid w:val="00124D76"/>
    <w:rsid w:val="00125226"/>
    <w:rsid w:val="001252C5"/>
    <w:rsid w:val="00125E2D"/>
    <w:rsid w:val="001260AD"/>
    <w:rsid w:val="001272D7"/>
    <w:rsid w:val="001273A9"/>
    <w:rsid w:val="00127D01"/>
    <w:rsid w:val="00130026"/>
    <w:rsid w:val="001305EF"/>
    <w:rsid w:val="001306B7"/>
    <w:rsid w:val="00130D02"/>
    <w:rsid w:val="00130DEB"/>
    <w:rsid w:val="00130F0A"/>
    <w:rsid w:val="00131070"/>
    <w:rsid w:val="00131636"/>
    <w:rsid w:val="00131735"/>
    <w:rsid w:val="001319C5"/>
    <w:rsid w:val="00131E70"/>
    <w:rsid w:val="00131E9B"/>
    <w:rsid w:val="0013201C"/>
    <w:rsid w:val="00132111"/>
    <w:rsid w:val="001323F1"/>
    <w:rsid w:val="001338E2"/>
    <w:rsid w:val="00134041"/>
    <w:rsid w:val="00134091"/>
    <w:rsid w:val="001351F1"/>
    <w:rsid w:val="0013568D"/>
    <w:rsid w:val="00135B09"/>
    <w:rsid w:val="00136167"/>
    <w:rsid w:val="001366B0"/>
    <w:rsid w:val="00136CBF"/>
    <w:rsid w:val="00136F57"/>
    <w:rsid w:val="001372E1"/>
    <w:rsid w:val="00137807"/>
    <w:rsid w:val="00137C84"/>
    <w:rsid w:val="00137D78"/>
    <w:rsid w:val="00137DCC"/>
    <w:rsid w:val="00140140"/>
    <w:rsid w:val="00140B34"/>
    <w:rsid w:val="00141644"/>
    <w:rsid w:val="00141B12"/>
    <w:rsid w:val="00141B7B"/>
    <w:rsid w:val="00141BAC"/>
    <w:rsid w:val="00142064"/>
    <w:rsid w:val="001428CA"/>
    <w:rsid w:val="00143447"/>
    <w:rsid w:val="0014376F"/>
    <w:rsid w:val="001438A9"/>
    <w:rsid w:val="00143EE1"/>
    <w:rsid w:val="001451B1"/>
    <w:rsid w:val="00145DC2"/>
    <w:rsid w:val="0014619B"/>
    <w:rsid w:val="00146634"/>
    <w:rsid w:val="0014667F"/>
    <w:rsid w:val="00146E8E"/>
    <w:rsid w:val="00147269"/>
    <w:rsid w:val="0014747E"/>
    <w:rsid w:val="001501F9"/>
    <w:rsid w:val="00150222"/>
    <w:rsid w:val="0015087F"/>
    <w:rsid w:val="00151039"/>
    <w:rsid w:val="00151893"/>
    <w:rsid w:val="00151B29"/>
    <w:rsid w:val="00151B93"/>
    <w:rsid w:val="0015216A"/>
    <w:rsid w:val="001529BC"/>
    <w:rsid w:val="00152F51"/>
    <w:rsid w:val="00152FB5"/>
    <w:rsid w:val="0015350C"/>
    <w:rsid w:val="00153CE8"/>
    <w:rsid w:val="001542E6"/>
    <w:rsid w:val="0015441A"/>
    <w:rsid w:val="00154BC6"/>
    <w:rsid w:val="00154C3B"/>
    <w:rsid w:val="00155040"/>
    <w:rsid w:val="0015512C"/>
    <w:rsid w:val="00155797"/>
    <w:rsid w:val="00155BC8"/>
    <w:rsid w:val="00156058"/>
    <w:rsid w:val="00156F9B"/>
    <w:rsid w:val="001575E9"/>
    <w:rsid w:val="00157A80"/>
    <w:rsid w:val="001602F4"/>
    <w:rsid w:val="001606D2"/>
    <w:rsid w:val="00160EF9"/>
    <w:rsid w:val="00161F56"/>
    <w:rsid w:val="00162028"/>
    <w:rsid w:val="001624A5"/>
    <w:rsid w:val="00162FAF"/>
    <w:rsid w:val="00163203"/>
    <w:rsid w:val="00163235"/>
    <w:rsid w:val="00163717"/>
    <w:rsid w:val="00163B9A"/>
    <w:rsid w:val="00164048"/>
    <w:rsid w:val="001640AB"/>
    <w:rsid w:val="001643C8"/>
    <w:rsid w:val="00164998"/>
    <w:rsid w:val="00165033"/>
    <w:rsid w:val="0016575F"/>
    <w:rsid w:val="0016581A"/>
    <w:rsid w:val="00165904"/>
    <w:rsid w:val="00165AC5"/>
    <w:rsid w:val="00165DB6"/>
    <w:rsid w:val="0016622D"/>
    <w:rsid w:val="001662D0"/>
    <w:rsid w:val="0016699C"/>
    <w:rsid w:val="001669F1"/>
    <w:rsid w:val="001670EA"/>
    <w:rsid w:val="001672EB"/>
    <w:rsid w:val="001674A0"/>
    <w:rsid w:val="001679ED"/>
    <w:rsid w:val="00167E3C"/>
    <w:rsid w:val="001702EA"/>
    <w:rsid w:val="0017121B"/>
    <w:rsid w:val="00171754"/>
    <w:rsid w:val="0017180F"/>
    <w:rsid w:val="001729D3"/>
    <w:rsid w:val="00172DC0"/>
    <w:rsid w:val="0017329A"/>
    <w:rsid w:val="00173F96"/>
    <w:rsid w:val="00174EC2"/>
    <w:rsid w:val="0017551C"/>
    <w:rsid w:val="001756C2"/>
    <w:rsid w:val="00175715"/>
    <w:rsid w:val="00175CD8"/>
    <w:rsid w:val="00176645"/>
    <w:rsid w:val="00176ED6"/>
    <w:rsid w:val="00177943"/>
    <w:rsid w:val="00180811"/>
    <w:rsid w:val="0018082A"/>
    <w:rsid w:val="00180D92"/>
    <w:rsid w:val="0018167F"/>
    <w:rsid w:val="00182199"/>
    <w:rsid w:val="00182415"/>
    <w:rsid w:val="00182C3B"/>
    <w:rsid w:val="00182E91"/>
    <w:rsid w:val="0018311E"/>
    <w:rsid w:val="0018393F"/>
    <w:rsid w:val="00183B2F"/>
    <w:rsid w:val="0018435E"/>
    <w:rsid w:val="0018460F"/>
    <w:rsid w:val="00184E77"/>
    <w:rsid w:val="00184F97"/>
    <w:rsid w:val="001850B7"/>
    <w:rsid w:val="001850E5"/>
    <w:rsid w:val="00185969"/>
    <w:rsid w:val="00186AD6"/>
    <w:rsid w:val="00186F4F"/>
    <w:rsid w:val="00186F8A"/>
    <w:rsid w:val="00187BB1"/>
    <w:rsid w:val="001909E0"/>
    <w:rsid w:val="00190C0B"/>
    <w:rsid w:val="00190D94"/>
    <w:rsid w:val="001915F9"/>
    <w:rsid w:val="00191D28"/>
    <w:rsid w:val="001921BB"/>
    <w:rsid w:val="00193934"/>
    <w:rsid w:val="001942DB"/>
    <w:rsid w:val="0019461B"/>
    <w:rsid w:val="00194B45"/>
    <w:rsid w:val="0019597A"/>
    <w:rsid w:val="00195BE2"/>
    <w:rsid w:val="001964F8"/>
    <w:rsid w:val="00196643"/>
    <w:rsid w:val="001967D5"/>
    <w:rsid w:val="001978E1"/>
    <w:rsid w:val="00197B67"/>
    <w:rsid w:val="001A02A4"/>
    <w:rsid w:val="001A0969"/>
    <w:rsid w:val="001A1035"/>
    <w:rsid w:val="001A10F2"/>
    <w:rsid w:val="001A1461"/>
    <w:rsid w:val="001A14E6"/>
    <w:rsid w:val="001A2124"/>
    <w:rsid w:val="001A225A"/>
    <w:rsid w:val="001A248E"/>
    <w:rsid w:val="001A2E9E"/>
    <w:rsid w:val="001A3853"/>
    <w:rsid w:val="001A38CD"/>
    <w:rsid w:val="001A391A"/>
    <w:rsid w:val="001A3E40"/>
    <w:rsid w:val="001A3E51"/>
    <w:rsid w:val="001A4272"/>
    <w:rsid w:val="001A442D"/>
    <w:rsid w:val="001A4F45"/>
    <w:rsid w:val="001A510E"/>
    <w:rsid w:val="001A5AAB"/>
    <w:rsid w:val="001A5B71"/>
    <w:rsid w:val="001A656C"/>
    <w:rsid w:val="001A6C7B"/>
    <w:rsid w:val="001A6EE8"/>
    <w:rsid w:val="001A6EF8"/>
    <w:rsid w:val="001A719D"/>
    <w:rsid w:val="001A780E"/>
    <w:rsid w:val="001A789F"/>
    <w:rsid w:val="001A7FFD"/>
    <w:rsid w:val="001B065B"/>
    <w:rsid w:val="001B0D18"/>
    <w:rsid w:val="001B128B"/>
    <w:rsid w:val="001B1A58"/>
    <w:rsid w:val="001B1B6E"/>
    <w:rsid w:val="001B2031"/>
    <w:rsid w:val="001B286C"/>
    <w:rsid w:val="001B2CDB"/>
    <w:rsid w:val="001B3AFA"/>
    <w:rsid w:val="001B4146"/>
    <w:rsid w:val="001B479F"/>
    <w:rsid w:val="001B488B"/>
    <w:rsid w:val="001B4B04"/>
    <w:rsid w:val="001B4C59"/>
    <w:rsid w:val="001B55B0"/>
    <w:rsid w:val="001B63E6"/>
    <w:rsid w:val="001B6AE6"/>
    <w:rsid w:val="001B6BFB"/>
    <w:rsid w:val="001B7093"/>
    <w:rsid w:val="001B7F8C"/>
    <w:rsid w:val="001C016A"/>
    <w:rsid w:val="001C0683"/>
    <w:rsid w:val="001C0784"/>
    <w:rsid w:val="001C125B"/>
    <w:rsid w:val="001C14EC"/>
    <w:rsid w:val="001C15DA"/>
    <w:rsid w:val="001C2489"/>
    <w:rsid w:val="001C24BB"/>
    <w:rsid w:val="001C2686"/>
    <w:rsid w:val="001C4337"/>
    <w:rsid w:val="001C4676"/>
    <w:rsid w:val="001C4D9F"/>
    <w:rsid w:val="001C4EEC"/>
    <w:rsid w:val="001C551C"/>
    <w:rsid w:val="001C581D"/>
    <w:rsid w:val="001C5B21"/>
    <w:rsid w:val="001C5E7D"/>
    <w:rsid w:val="001C639E"/>
    <w:rsid w:val="001C6501"/>
    <w:rsid w:val="001C69CF"/>
    <w:rsid w:val="001C6A2E"/>
    <w:rsid w:val="001C6BAD"/>
    <w:rsid w:val="001C6E22"/>
    <w:rsid w:val="001C7625"/>
    <w:rsid w:val="001D0853"/>
    <w:rsid w:val="001D1A64"/>
    <w:rsid w:val="001D202B"/>
    <w:rsid w:val="001D23C2"/>
    <w:rsid w:val="001D241B"/>
    <w:rsid w:val="001D2ABA"/>
    <w:rsid w:val="001D2C8A"/>
    <w:rsid w:val="001D3830"/>
    <w:rsid w:val="001D4102"/>
    <w:rsid w:val="001D4501"/>
    <w:rsid w:val="001D4863"/>
    <w:rsid w:val="001D4B44"/>
    <w:rsid w:val="001D4BCF"/>
    <w:rsid w:val="001D4F9E"/>
    <w:rsid w:val="001D5531"/>
    <w:rsid w:val="001D5C11"/>
    <w:rsid w:val="001D5DA0"/>
    <w:rsid w:val="001D5DE8"/>
    <w:rsid w:val="001D61E6"/>
    <w:rsid w:val="001D638C"/>
    <w:rsid w:val="001D7037"/>
    <w:rsid w:val="001D76FE"/>
    <w:rsid w:val="001E0189"/>
    <w:rsid w:val="001E05E3"/>
    <w:rsid w:val="001E0735"/>
    <w:rsid w:val="001E0B40"/>
    <w:rsid w:val="001E12E8"/>
    <w:rsid w:val="001E1CF2"/>
    <w:rsid w:val="001E2B47"/>
    <w:rsid w:val="001E2BD4"/>
    <w:rsid w:val="001E2C4C"/>
    <w:rsid w:val="001E386E"/>
    <w:rsid w:val="001E48F4"/>
    <w:rsid w:val="001E59BA"/>
    <w:rsid w:val="001E59E0"/>
    <w:rsid w:val="001E6CF5"/>
    <w:rsid w:val="001E7244"/>
    <w:rsid w:val="001E766E"/>
    <w:rsid w:val="001E7990"/>
    <w:rsid w:val="001F0DEA"/>
    <w:rsid w:val="001F1363"/>
    <w:rsid w:val="001F1EFE"/>
    <w:rsid w:val="001F2A47"/>
    <w:rsid w:val="001F3096"/>
    <w:rsid w:val="001F3227"/>
    <w:rsid w:val="001F3D75"/>
    <w:rsid w:val="001F437E"/>
    <w:rsid w:val="001F454A"/>
    <w:rsid w:val="001F4FCC"/>
    <w:rsid w:val="001F4FD1"/>
    <w:rsid w:val="001F5019"/>
    <w:rsid w:val="001F5478"/>
    <w:rsid w:val="001F6653"/>
    <w:rsid w:val="001F6DE9"/>
    <w:rsid w:val="001F6EFC"/>
    <w:rsid w:val="001F74C3"/>
    <w:rsid w:val="001F7BB2"/>
    <w:rsid w:val="001F7D48"/>
    <w:rsid w:val="001F7E57"/>
    <w:rsid w:val="0020044D"/>
    <w:rsid w:val="0020051C"/>
    <w:rsid w:val="00200DBD"/>
    <w:rsid w:val="00200FC8"/>
    <w:rsid w:val="002027D9"/>
    <w:rsid w:val="00202B08"/>
    <w:rsid w:val="00202BC3"/>
    <w:rsid w:val="00203389"/>
    <w:rsid w:val="00203804"/>
    <w:rsid w:val="002046F8"/>
    <w:rsid w:val="00204B3A"/>
    <w:rsid w:val="00205244"/>
    <w:rsid w:val="00205C67"/>
    <w:rsid w:val="00205DC1"/>
    <w:rsid w:val="00205F2A"/>
    <w:rsid w:val="00207064"/>
    <w:rsid w:val="002072BD"/>
    <w:rsid w:val="00207CC5"/>
    <w:rsid w:val="00207D20"/>
    <w:rsid w:val="00207ED9"/>
    <w:rsid w:val="002104D2"/>
    <w:rsid w:val="00210691"/>
    <w:rsid w:val="00210967"/>
    <w:rsid w:val="002113D4"/>
    <w:rsid w:val="002120D2"/>
    <w:rsid w:val="00212D47"/>
    <w:rsid w:val="00212DAD"/>
    <w:rsid w:val="0021369D"/>
    <w:rsid w:val="002141D8"/>
    <w:rsid w:val="00214711"/>
    <w:rsid w:val="002149AF"/>
    <w:rsid w:val="00214E33"/>
    <w:rsid w:val="00215886"/>
    <w:rsid w:val="00215ABC"/>
    <w:rsid w:val="00215BC1"/>
    <w:rsid w:val="00216094"/>
    <w:rsid w:val="0021635E"/>
    <w:rsid w:val="002165DE"/>
    <w:rsid w:val="00216F09"/>
    <w:rsid w:val="00217591"/>
    <w:rsid w:val="002200DA"/>
    <w:rsid w:val="00220104"/>
    <w:rsid w:val="0022041B"/>
    <w:rsid w:val="0022066D"/>
    <w:rsid w:val="002208A0"/>
    <w:rsid w:val="00221095"/>
    <w:rsid w:val="0022170A"/>
    <w:rsid w:val="00222433"/>
    <w:rsid w:val="00222458"/>
    <w:rsid w:val="00222A7A"/>
    <w:rsid w:val="00223040"/>
    <w:rsid w:val="0022309C"/>
    <w:rsid w:val="00223189"/>
    <w:rsid w:val="00223445"/>
    <w:rsid w:val="00223D65"/>
    <w:rsid w:val="00223E6F"/>
    <w:rsid w:val="002244BE"/>
    <w:rsid w:val="002245C7"/>
    <w:rsid w:val="0022489C"/>
    <w:rsid w:val="00224A2C"/>
    <w:rsid w:val="00224AF6"/>
    <w:rsid w:val="002250ED"/>
    <w:rsid w:val="0022795B"/>
    <w:rsid w:val="00227C15"/>
    <w:rsid w:val="00227E07"/>
    <w:rsid w:val="00230D63"/>
    <w:rsid w:val="002312F4"/>
    <w:rsid w:val="0023131B"/>
    <w:rsid w:val="002314F8"/>
    <w:rsid w:val="00231C4E"/>
    <w:rsid w:val="00231FC7"/>
    <w:rsid w:val="00232B4D"/>
    <w:rsid w:val="00232EC0"/>
    <w:rsid w:val="002332B9"/>
    <w:rsid w:val="002333AC"/>
    <w:rsid w:val="0023360D"/>
    <w:rsid w:val="00233C5D"/>
    <w:rsid w:val="00233CB9"/>
    <w:rsid w:val="00233DFB"/>
    <w:rsid w:val="00234111"/>
    <w:rsid w:val="002343C6"/>
    <w:rsid w:val="00235836"/>
    <w:rsid w:val="00236070"/>
    <w:rsid w:val="002369D5"/>
    <w:rsid w:val="00236CBD"/>
    <w:rsid w:val="0023735A"/>
    <w:rsid w:val="00237622"/>
    <w:rsid w:val="00240018"/>
    <w:rsid w:val="002400C4"/>
    <w:rsid w:val="00240A3F"/>
    <w:rsid w:val="0024158C"/>
    <w:rsid w:val="0024211E"/>
    <w:rsid w:val="002424B7"/>
    <w:rsid w:val="002425FE"/>
    <w:rsid w:val="0024278A"/>
    <w:rsid w:val="00242DC1"/>
    <w:rsid w:val="00243158"/>
    <w:rsid w:val="0024336B"/>
    <w:rsid w:val="00243A9F"/>
    <w:rsid w:val="00243CEF"/>
    <w:rsid w:val="00243FF0"/>
    <w:rsid w:val="0024471D"/>
    <w:rsid w:val="0024478E"/>
    <w:rsid w:val="00244BA8"/>
    <w:rsid w:val="00244DA7"/>
    <w:rsid w:val="0024530E"/>
    <w:rsid w:val="00245F29"/>
    <w:rsid w:val="002461D1"/>
    <w:rsid w:val="00246F35"/>
    <w:rsid w:val="002472A0"/>
    <w:rsid w:val="00247A2E"/>
    <w:rsid w:val="002503CA"/>
    <w:rsid w:val="0025091A"/>
    <w:rsid w:val="00250E25"/>
    <w:rsid w:val="00251230"/>
    <w:rsid w:val="0025148C"/>
    <w:rsid w:val="0025151D"/>
    <w:rsid w:val="0025156B"/>
    <w:rsid w:val="00251747"/>
    <w:rsid w:val="002518B4"/>
    <w:rsid w:val="00251DE8"/>
    <w:rsid w:val="002522C8"/>
    <w:rsid w:val="00252C17"/>
    <w:rsid w:val="00252CAC"/>
    <w:rsid w:val="00252D44"/>
    <w:rsid w:val="00252EB4"/>
    <w:rsid w:val="0025337C"/>
    <w:rsid w:val="00253CC6"/>
    <w:rsid w:val="002543F4"/>
    <w:rsid w:val="00254424"/>
    <w:rsid w:val="00254485"/>
    <w:rsid w:val="002544EC"/>
    <w:rsid w:val="00254DB0"/>
    <w:rsid w:val="002551A0"/>
    <w:rsid w:val="0025581D"/>
    <w:rsid w:val="00255BF0"/>
    <w:rsid w:val="00255CE8"/>
    <w:rsid w:val="00255F92"/>
    <w:rsid w:val="00256225"/>
    <w:rsid w:val="00256264"/>
    <w:rsid w:val="00256B68"/>
    <w:rsid w:val="00256D93"/>
    <w:rsid w:val="00256FE8"/>
    <w:rsid w:val="00257556"/>
    <w:rsid w:val="00257578"/>
    <w:rsid w:val="002577F8"/>
    <w:rsid w:val="00257EE3"/>
    <w:rsid w:val="002604E2"/>
    <w:rsid w:val="00260508"/>
    <w:rsid w:val="0026066D"/>
    <w:rsid w:val="00260674"/>
    <w:rsid w:val="00260C7F"/>
    <w:rsid w:val="00260D4F"/>
    <w:rsid w:val="00260FB8"/>
    <w:rsid w:val="00261182"/>
    <w:rsid w:val="002616D4"/>
    <w:rsid w:val="0026241A"/>
    <w:rsid w:val="00262571"/>
    <w:rsid w:val="00262810"/>
    <w:rsid w:val="00262D8D"/>
    <w:rsid w:val="0026334E"/>
    <w:rsid w:val="0026359C"/>
    <w:rsid w:val="0026381F"/>
    <w:rsid w:val="00263BE4"/>
    <w:rsid w:val="00263C2F"/>
    <w:rsid w:val="00264127"/>
    <w:rsid w:val="00264F32"/>
    <w:rsid w:val="00265292"/>
    <w:rsid w:val="002652D5"/>
    <w:rsid w:val="00265943"/>
    <w:rsid w:val="00265A60"/>
    <w:rsid w:val="00265A76"/>
    <w:rsid w:val="00265E93"/>
    <w:rsid w:val="00265FB1"/>
    <w:rsid w:val="002661DA"/>
    <w:rsid w:val="00266830"/>
    <w:rsid w:val="00266FC3"/>
    <w:rsid w:val="00267410"/>
    <w:rsid w:val="0026792B"/>
    <w:rsid w:val="00267B62"/>
    <w:rsid w:val="00270387"/>
    <w:rsid w:val="00271B44"/>
    <w:rsid w:val="00271BFE"/>
    <w:rsid w:val="0027235C"/>
    <w:rsid w:val="0027265B"/>
    <w:rsid w:val="00272934"/>
    <w:rsid w:val="00272990"/>
    <w:rsid w:val="00273761"/>
    <w:rsid w:val="0027392E"/>
    <w:rsid w:val="00273A0E"/>
    <w:rsid w:val="00273CFB"/>
    <w:rsid w:val="002740C4"/>
    <w:rsid w:val="0027444E"/>
    <w:rsid w:val="00274598"/>
    <w:rsid w:val="0027465C"/>
    <w:rsid w:val="002746BD"/>
    <w:rsid w:val="00274AC1"/>
    <w:rsid w:val="00275CE5"/>
    <w:rsid w:val="00275FEA"/>
    <w:rsid w:val="002768EF"/>
    <w:rsid w:val="00276AA2"/>
    <w:rsid w:val="00276E14"/>
    <w:rsid w:val="0027780A"/>
    <w:rsid w:val="00277836"/>
    <w:rsid w:val="00280062"/>
    <w:rsid w:val="002801D5"/>
    <w:rsid w:val="002804F5"/>
    <w:rsid w:val="002805E5"/>
    <w:rsid w:val="00281542"/>
    <w:rsid w:val="00282ACE"/>
    <w:rsid w:val="00282B68"/>
    <w:rsid w:val="00282EB8"/>
    <w:rsid w:val="00283083"/>
    <w:rsid w:val="00283311"/>
    <w:rsid w:val="00283BE2"/>
    <w:rsid w:val="00283E79"/>
    <w:rsid w:val="0028414D"/>
    <w:rsid w:val="002848C7"/>
    <w:rsid w:val="002848DD"/>
    <w:rsid w:val="00284E71"/>
    <w:rsid w:val="00285156"/>
    <w:rsid w:val="00285510"/>
    <w:rsid w:val="00286227"/>
    <w:rsid w:val="002862F3"/>
    <w:rsid w:val="00286384"/>
    <w:rsid w:val="00286463"/>
    <w:rsid w:val="002867BD"/>
    <w:rsid w:val="00286E52"/>
    <w:rsid w:val="002873D1"/>
    <w:rsid w:val="00287627"/>
    <w:rsid w:val="0028784D"/>
    <w:rsid w:val="002878F5"/>
    <w:rsid w:val="00287B58"/>
    <w:rsid w:val="00287FFD"/>
    <w:rsid w:val="002905C0"/>
    <w:rsid w:val="002906E7"/>
    <w:rsid w:val="002907BA"/>
    <w:rsid w:val="002910EE"/>
    <w:rsid w:val="0029170E"/>
    <w:rsid w:val="002927DE"/>
    <w:rsid w:val="00292908"/>
    <w:rsid w:val="00292B5F"/>
    <w:rsid w:val="00292FC1"/>
    <w:rsid w:val="00293688"/>
    <w:rsid w:val="00294361"/>
    <w:rsid w:val="00294B67"/>
    <w:rsid w:val="00294E8F"/>
    <w:rsid w:val="00296DC9"/>
    <w:rsid w:val="00297370"/>
    <w:rsid w:val="00297BFB"/>
    <w:rsid w:val="00297CDF"/>
    <w:rsid w:val="00297E9D"/>
    <w:rsid w:val="00297FD6"/>
    <w:rsid w:val="002A00D4"/>
    <w:rsid w:val="002A00DD"/>
    <w:rsid w:val="002A0A2F"/>
    <w:rsid w:val="002A14C6"/>
    <w:rsid w:val="002A1A31"/>
    <w:rsid w:val="002A1F6A"/>
    <w:rsid w:val="002A23D9"/>
    <w:rsid w:val="002A2B47"/>
    <w:rsid w:val="002A3282"/>
    <w:rsid w:val="002A340D"/>
    <w:rsid w:val="002A34AD"/>
    <w:rsid w:val="002A352A"/>
    <w:rsid w:val="002A3C33"/>
    <w:rsid w:val="002A40FD"/>
    <w:rsid w:val="002A4A03"/>
    <w:rsid w:val="002A4D6B"/>
    <w:rsid w:val="002A5188"/>
    <w:rsid w:val="002A64D0"/>
    <w:rsid w:val="002A6A9E"/>
    <w:rsid w:val="002A6F00"/>
    <w:rsid w:val="002A7275"/>
    <w:rsid w:val="002A73F2"/>
    <w:rsid w:val="002A7EE4"/>
    <w:rsid w:val="002A7EFD"/>
    <w:rsid w:val="002A7F4E"/>
    <w:rsid w:val="002B072A"/>
    <w:rsid w:val="002B132E"/>
    <w:rsid w:val="002B1398"/>
    <w:rsid w:val="002B19F1"/>
    <w:rsid w:val="002B2813"/>
    <w:rsid w:val="002B2FC4"/>
    <w:rsid w:val="002B3332"/>
    <w:rsid w:val="002B3404"/>
    <w:rsid w:val="002B35C0"/>
    <w:rsid w:val="002B35DB"/>
    <w:rsid w:val="002B3642"/>
    <w:rsid w:val="002B3988"/>
    <w:rsid w:val="002B3BC1"/>
    <w:rsid w:val="002B3ECB"/>
    <w:rsid w:val="002B4816"/>
    <w:rsid w:val="002B4C8C"/>
    <w:rsid w:val="002B5565"/>
    <w:rsid w:val="002B5808"/>
    <w:rsid w:val="002B606E"/>
    <w:rsid w:val="002B6194"/>
    <w:rsid w:val="002B6850"/>
    <w:rsid w:val="002B6DF5"/>
    <w:rsid w:val="002B6EAC"/>
    <w:rsid w:val="002B70BB"/>
    <w:rsid w:val="002B773C"/>
    <w:rsid w:val="002B7DE6"/>
    <w:rsid w:val="002C0245"/>
    <w:rsid w:val="002C1163"/>
    <w:rsid w:val="002C13C1"/>
    <w:rsid w:val="002C1504"/>
    <w:rsid w:val="002C18DD"/>
    <w:rsid w:val="002C1D8E"/>
    <w:rsid w:val="002C29AD"/>
    <w:rsid w:val="002C2C19"/>
    <w:rsid w:val="002C3C8A"/>
    <w:rsid w:val="002C5A0A"/>
    <w:rsid w:val="002C61AC"/>
    <w:rsid w:val="002C631D"/>
    <w:rsid w:val="002C6990"/>
    <w:rsid w:val="002C69E5"/>
    <w:rsid w:val="002C7402"/>
    <w:rsid w:val="002C7829"/>
    <w:rsid w:val="002D0792"/>
    <w:rsid w:val="002D08B4"/>
    <w:rsid w:val="002D1181"/>
    <w:rsid w:val="002D18AA"/>
    <w:rsid w:val="002D1960"/>
    <w:rsid w:val="002D1B3F"/>
    <w:rsid w:val="002D33DC"/>
    <w:rsid w:val="002D365F"/>
    <w:rsid w:val="002D3909"/>
    <w:rsid w:val="002D391D"/>
    <w:rsid w:val="002D4C3B"/>
    <w:rsid w:val="002D50E3"/>
    <w:rsid w:val="002D57E2"/>
    <w:rsid w:val="002D5868"/>
    <w:rsid w:val="002D5DA4"/>
    <w:rsid w:val="002D5EED"/>
    <w:rsid w:val="002D5FB9"/>
    <w:rsid w:val="002D6230"/>
    <w:rsid w:val="002D6310"/>
    <w:rsid w:val="002D650C"/>
    <w:rsid w:val="002D6962"/>
    <w:rsid w:val="002D6DD1"/>
    <w:rsid w:val="002D701B"/>
    <w:rsid w:val="002D7417"/>
    <w:rsid w:val="002E03A9"/>
    <w:rsid w:val="002E054C"/>
    <w:rsid w:val="002E0814"/>
    <w:rsid w:val="002E1C71"/>
    <w:rsid w:val="002E1D5A"/>
    <w:rsid w:val="002E1DA5"/>
    <w:rsid w:val="002E2E08"/>
    <w:rsid w:val="002E52EE"/>
    <w:rsid w:val="002E5550"/>
    <w:rsid w:val="002E58D2"/>
    <w:rsid w:val="002E6293"/>
    <w:rsid w:val="002E62EA"/>
    <w:rsid w:val="002E6509"/>
    <w:rsid w:val="002E6DDF"/>
    <w:rsid w:val="002E71DF"/>
    <w:rsid w:val="002E73A6"/>
    <w:rsid w:val="002E745A"/>
    <w:rsid w:val="002E7B3B"/>
    <w:rsid w:val="002F0187"/>
    <w:rsid w:val="002F09BA"/>
    <w:rsid w:val="002F1318"/>
    <w:rsid w:val="002F16BC"/>
    <w:rsid w:val="002F1770"/>
    <w:rsid w:val="002F1859"/>
    <w:rsid w:val="002F191F"/>
    <w:rsid w:val="002F1927"/>
    <w:rsid w:val="002F2117"/>
    <w:rsid w:val="002F27B3"/>
    <w:rsid w:val="002F304A"/>
    <w:rsid w:val="002F3203"/>
    <w:rsid w:val="002F3323"/>
    <w:rsid w:val="002F366D"/>
    <w:rsid w:val="002F3AB4"/>
    <w:rsid w:val="002F41F9"/>
    <w:rsid w:val="002F462D"/>
    <w:rsid w:val="002F4AC9"/>
    <w:rsid w:val="002F4C8F"/>
    <w:rsid w:val="002F54FD"/>
    <w:rsid w:val="002F64BB"/>
    <w:rsid w:val="002F6CBF"/>
    <w:rsid w:val="002F6CF8"/>
    <w:rsid w:val="002F72DA"/>
    <w:rsid w:val="002F7FF6"/>
    <w:rsid w:val="0030017A"/>
    <w:rsid w:val="003002F9"/>
    <w:rsid w:val="0030088E"/>
    <w:rsid w:val="00300FE0"/>
    <w:rsid w:val="00301089"/>
    <w:rsid w:val="00301111"/>
    <w:rsid w:val="0030128C"/>
    <w:rsid w:val="00301AA6"/>
    <w:rsid w:val="00301D6C"/>
    <w:rsid w:val="0030279D"/>
    <w:rsid w:val="00302CF8"/>
    <w:rsid w:val="0030330E"/>
    <w:rsid w:val="00303A07"/>
    <w:rsid w:val="00303CE2"/>
    <w:rsid w:val="0030412A"/>
    <w:rsid w:val="00304463"/>
    <w:rsid w:val="00304565"/>
    <w:rsid w:val="003045E6"/>
    <w:rsid w:val="003048D7"/>
    <w:rsid w:val="00304CE2"/>
    <w:rsid w:val="003056C7"/>
    <w:rsid w:val="00305929"/>
    <w:rsid w:val="00305AC4"/>
    <w:rsid w:val="00305E20"/>
    <w:rsid w:val="0030684E"/>
    <w:rsid w:val="00306BB5"/>
    <w:rsid w:val="003071F6"/>
    <w:rsid w:val="00307373"/>
    <w:rsid w:val="00307BA4"/>
    <w:rsid w:val="00307C97"/>
    <w:rsid w:val="00310144"/>
    <w:rsid w:val="0031033E"/>
    <w:rsid w:val="00310C40"/>
    <w:rsid w:val="0031149A"/>
    <w:rsid w:val="00311689"/>
    <w:rsid w:val="003116E8"/>
    <w:rsid w:val="00311AC6"/>
    <w:rsid w:val="00311C3D"/>
    <w:rsid w:val="00311CEC"/>
    <w:rsid w:val="0031252F"/>
    <w:rsid w:val="0031324F"/>
    <w:rsid w:val="00313269"/>
    <w:rsid w:val="00313A9A"/>
    <w:rsid w:val="00313CB0"/>
    <w:rsid w:val="00313F96"/>
    <w:rsid w:val="00314D5F"/>
    <w:rsid w:val="00314E50"/>
    <w:rsid w:val="00314E6B"/>
    <w:rsid w:val="00314F76"/>
    <w:rsid w:val="00315DDF"/>
    <w:rsid w:val="00316164"/>
    <w:rsid w:val="00316B4F"/>
    <w:rsid w:val="00316E38"/>
    <w:rsid w:val="00316E73"/>
    <w:rsid w:val="00317E30"/>
    <w:rsid w:val="00317EC3"/>
    <w:rsid w:val="003205EB"/>
    <w:rsid w:val="003208EF"/>
    <w:rsid w:val="00320A11"/>
    <w:rsid w:val="00321418"/>
    <w:rsid w:val="0032146E"/>
    <w:rsid w:val="0032170A"/>
    <w:rsid w:val="00321852"/>
    <w:rsid w:val="0032226F"/>
    <w:rsid w:val="0032283C"/>
    <w:rsid w:val="0032302D"/>
    <w:rsid w:val="00324866"/>
    <w:rsid w:val="003250C8"/>
    <w:rsid w:val="003258BB"/>
    <w:rsid w:val="003273C6"/>
    <w:rsid w:val="00327A6E"/>
    <w:rsid w:val="003300BD"/>
    <w:rsid w:val="00330797"/>
    <w:rsid w:val="003309F4"/>
    <w:rsid w:val="00331C6A"/>
    <w:rsid w:val="00332709"/>
    <w:rsid w:val="00333185"/>
    <w:rsid w:val="00333319"/>
    <w:rsid w:val="00333594"/>
    <w:rsid w:val="00333E46"/>
    <w:rsid w:val="0033464F"/>
    <w:rsid w:val="00334AA0"/>
    <w:rsid w:val="00334C64"/>
    <w:rsid w:val="00334FCF"/>
    <w:rsid w:val="003350C7"/>
    <w:rsid w:val="00335473"/>
    <w:rsid w:val="00335F0B"/>
    <w:rsid w:val="00336B61"/>
    <w:rsid w:val="003370DD"/>
    <w:rsid w:val="0033715B"/>
    <w:rsid w:val="00340EC0"/>
    <w:rsid w:val="0034111C"/>
    <w:rsid w:val="003411BB"/>
    <w:rsid w:val="003412C8"/>
    <w:rsid w:val="00341AF3"/>
    <w:rsid w:val="00341B77"/>
    <w:rsid w:val="0034222E"/>
    <w:rsid w:val="003429AC"/>
    <w:rsid w:val="00342E17"/>
    <w:rsid w:val="00342E44"/>
    <w:rsid w:val="00343619"/>
    <w:rsid w:val="0034371C"/>
    <w:rsid w:val="00343854"/>
    <w:rsid w:val="00343FE8"/>
    <w:rsid w:val="003447A5"/>
    <w:rsid w:val="00344F8D"/>
    <w:rsid w:val="00345022"/>
    <w:rsid w:val="00345BB2"/>
    <w:rsid w:val="00345F76"/>
    <w:rsid w:val="00346539"/>
    <w:rsid w:val="0034688E"/>
    <w:rsid w:val="00346A2E"/>
    <w:rsid w:val="00346B6E"/>
    <w:rsid w:val="0034787E"/>
    <w:rsid w:val="00347AA0"/>
    <w:rsid w:val="00347E65"/>
    <w:rsid w:val="003503D8"/>
    <w:rsid w:val="00350908"/>
    <w:rsid w:val="0035090A"/>
    <w:rsid w:val="0035096E"/>
    <w:rsid w:val="00350ADD"/>
    <w:rsid w:val="00350B34"/>
    <w:rsid w:val="00351073"/>
    <w:rsid w:val="003511B6"/>
    <w:rsid w:val="003512C6"/>
    <w:rsid w:val="00351AFC"/>
    <w:rsid w:val="00352096"/>
    <w:rsid w:val="00352D21"/>
    <w:rsid w:val="003530AE"/>
    <w:rsid w:val="003533A1"/>
    <w:rsid w:val="00353440"/>
    <w:rsid w:val="003539D6"/>
    <w:rsid w:val="00353A43"/>
    <w:rsid w:val="00353A4D"/>
    <w:rsid w:val="00353A6B"/>
    <w:rsid w:val="00353A6C"/>
    <w:rsid w:val="00355848"/>
    <w:rsid w:val="00355A61"/>
    <w:rsid w:val="0035608F"/>
    <w:rsid w:val="00356345"/>
    <w:rsid w:val="0035638A"/>
    <w:rsid w:val="00356893"/>
    <w:rsid w:val="00356CD8"/>
    <w:rsid w:val="00356EFD"/>
    <w:rsid w:val="00357B9C"/>
    <w:rsid w:val="00357F2D"/>
    <w:rsid w:val="00360044"/>
    <w:rsid w:val="00360693"/>
    <w:rsid w:val="00360A11"/>
    <w:rsid w:val="00360A5E"/>
    <w:rsid w:val="003611E7"/>
    <w:rsid w:val="00361A00"/>
    <w:rsid w:val="0036294F"/>
    <w:rsid w:val="0036408B"/>
    <w:rsid w:val="003642A6"/>
    <w:rsid w:val="003649D3"/>
    <w:rsid w:val="003651BA"/>
    <w:rsid w:val="00365B13"/>
    <w:rsid w:val="00365D8F"/>
    <w:rsid w:val="0036634E"/>
    <w:rsid w:val="0036652C"/>
    <w:rsid w:val="0036717B"/>
    <w:rsid w:val="00367473"/>
    <w:rsid w:val="00370081"/>
    <w:rsid w:val="00371255"/>
    <w:rsid w:val="003716F5"/>
    <w:rsid w:val="0037170D"/>
    <w:rsid w:val="0037189D"/>
    <w:rsid w:val="00371C3B"/>
    <w:rsid w:val="00371D84"/>
    <w:rsid w:val="00372595"/>
    <w:rsid w:val="00372613"/>
    <w:rsid w:val="00372779"/>
    <w:rsid w:val="00372E81"/>
    <w:rsid w:val="00373124"/>
    <w:rsid w:val="0037381B"/>
    <w:rsid w:val="00373AE2"/>
    <w:rsid w:val="00373F2B"/>
    <w:rsid w:val="00374862"/>
    <w:rsid w:val="00374932"/>
    <w:rsid w:val="0037561E"/>
    <w:rsid w:val="00375C8B"/>
    <w:rsid w:val="003761FE"/>
    <w:rsid w:val="00376644"/>
    <w:rsid w:val="0037724B"/>
    <w:rsid w:val="00377383"/>
    <w:rsid w:val="0037748F"/>
    <w:rsid w:val="0037751C"/>
    <w:rsid w:val="00377EFD"/>
    <w:rsid w:val="0038006B"/>
    <w:rsid w:val="0038049F"/>
    <w:rsid w:val="00380C9F"/>
    <w:rsid w:val="00382BF6"/>
    <w:rsid w:val="00383AF2"/>
    <w:rsid w:val="00384091"/>
    <w:rsid w:val="00384126"/>
    <w:rsid w:val="0038483B"/>
    <w:rsid w:val="00384D39"/>
    <w:rsid w:val="00384F0A"/>
    <w:rsid w:val="003850E6"/>
    <w:rsid w:val="003864BB"/>
    <w:rsid w:val="0038671F"/>
    <w:rsid w:val="00386816"/>
    <w:rsid w:val="00386E68"/>
    <w:rsid w:val="00387238"/>
    <w:rsid w:val="0038752C"/>
    <w:rsid w:val="00387844"/>
    <w:rsid w:val="00387D9F"/>
    <w:rsid w:val="0039053F"/>
    <w:rsid w:val="0039055F"/>
    <w:rsid w:val="00390631"/>
    <w:rsid w:val="00390FA1"/>
    <w:rsid w:val="00390FFA"/>
    <w:rsid w:val="0039146A"/>
    <w:rsid w:val="00391748"/>
    <w:rsid w:val="0039185D"/>
    <w:rsid w:val="00392208"/>
    <w:rsid w:val="0039232F"/>
    <w:rsid w:val="003923CB"/>
    <w:rsid w:val="00392D42"/>
    <w:rsid w:val="00393754"/>
    <w:rsid w:val="00393B15"/>
    <w:rsid w:val="00393BF1"/>
    <w:rsid w:val="00394075"/>
    <w:rsid w:val="00394333"/>
    <w:rsid w:val="00394557"/>
    <w:rsid w:val="00394A1B"/>
    <w:rsid w:val="00395543"/>
    <w:rsid w:val="00395ECD"/>
    <w:rsid w:val="00395FFF"/>
    <w:rsid w:val="00396EFC"/>
    <w:rsid w:val="00397F8E"/>
    <w:rsid w:val="00397FE0"/>
    <w:rsid w:val="003A0612"/>
    <w:rsid w:val="003A082E"/>
    <w:rsid w:val="003A0997"/>
    <w:rsid w:val="003A123F"/>
    <w:rsid w:val="003A1678"/>
    <w:rsid w:val="003A169E"/>
    <w:rsid w:val="003A1882"/>
    <w:rsid w:val="003A1FF4"/>
    <w:rsid w:val="003A2455"/>
    <w:rsid w:val="003A2CEF"/>
    <w:rsid w:val="003A33E5"/>
    <w:rsid w:val="003A3995"/>
    <w:rsid w:val="003A39A1"/>
    <w:rsid w:val="003A3E46"/>
    <w:rsid w:val="003A4BB1"/>
    <w:rsid w:val="003A4BFA"/>
    <w:rsid w:val="003A4CCF"/>
    <w:rsid w:val="003A5321"/>
    <w:rsid w:val="003A580A"/>
    <w:rsid w:val="003A597F"/>
    <w:rsid w:val="003A5DBE"/>
    <w:rsid w:val="003A5EB3"/>
    <w:rsid w:val="003A5EB4"/>
    <w:rsid w:val="003A6201"/>
    <w:rsid w:val="003A6649"/>
    <w:rsid w:val="003A73F8"/>
    <w:rsid w:val="003A791B"/>
    <w:rsid w:val="003B02A0"/>
    <w:rsid w:val="003B030B"/>
    <w:rsid w:val="003B0F00"/>
    <w:rsid w:val="003B15F7"/>
    <w:rsid w:val="003B195D"/>
    <w:rsid w:val="003B206A"/>
    <w:rsid w:val="003B28FE"/>
    <w:rsid w:val="003B2AC8"/>
    <w:rsid w:val="003B39A6"/>
    <w:rsid w:val="003B4097"/>
    <w:rsid w:val="003B4975"/>
    <w:rsid w:val="003B4DC6"/>
    <w:rsid w:val="003B4E39"/>
    <w:rsid w:val="003B4F7B"/>
    <w:rsid w:val="003B50D7"/>
    <w:rsid w:val="003B5AA1"/>
    <w:rsid w:val="003B5C2A"/>
    <w:rsid w:val="003B6070"/>
    <w:rsid w:val="003B653D"/>
    <w:rsid w:val="003B65F8"/>
    <w:rsid w:val="003B74A4"/>
    <w:rsid w:val="003B75B2"/>
    <w:rsid w:val="003C0174"/>
    <w:rsid w:val="003C0229"/>
    <w:rsid w:val="003C02AC"/>
    <w:rsid w:val="003C0622"/>
    <w:rsid w:val="003C0D83"/>
    <w:rsid w:val="003C0FFF"/>
    <w:rsid w:val="003C1127"/>
    <w:rsid w:val="003C14D1"/>
    <w:rsid w:val="003C1699"/>
    <w:rsid w:val="003C2408"/>
    <w:rsid w:val="003C24F2"/>
    <w:rsid w:val="003C2834"/>
    <w:rsid w:val="003C2925"/>
    <w:rsid w:val="003C2CC7"/>
    <w:rsid w:val="003C3788"/>
    <w:rsid w:val="003C447D"/>
    <w:rsid w:val="003C49E6"/>
    <w:rsid w:val="003C5463"/>
    <w:rsid w:val="003C60FA"/>
    <w:rsid w:val="003C66F8"/>
    <w:rsid w:val="003C6ACA"/>
    <w:rsid w:val="003C6BB3"/>
    <w:rsid w:val="003C6CA4"/>
    <w:rsid w:val="003C6E49"/>
    <w:rsid w:val="003C778B"/>
    <w:rsid w:val="003C78B6"/>
    <w:rsid w:val="003C79A7"/>
    <w:rsid w:val="003C7E14"/>
    <w:rsid w:val="003D01A6"/>
    <w:rsid w:val="003D01F4"/>
    <w:rsid w:val="003D04D4"/>
    <w:rsid w:val="003D053B"/>
    <w:rsid w:val="003D24D5"/>
    <w:rsid w:val="003D24F2"/>
    <w:rsid w:val="003D36EA"/>
    <w:rsid w:val="003D3B25"/>
    <w:rsid w:val="003D3E24"/>
    <w:rsid w:val="003D3E60"/>
    <w:rsid w:val="003D402B"/>
    <w:rsid w:val="003D43A7"/>
    <w:rsid w:val="003D4423"/>
    <w:rsid w:val="003D4A58"/>
    <w:rsid w:val="003D4B56"/>
    <w:rsid w:val="003D6825"/>
    <w:rsid w:val="003D69EB"/>
    <w:rsid w:val="003D6BC6"/>
    <w:rsid w:val="003D780C"/>
    <w:rsid w:val="003D7EDC"/>
    <w:rsid w:val="003E051E"/>
    <w:rsid w:val="003E08CC"/>
    <w:rsid w:val="003E0C15"/>
    <w:rsid w:val="003E0D12"/>
    <w:rsid w:val="003E12EA"/>
    <w:rsid w:val="003E167D"/>
    <w:rsid w:val="003E172E"/>
    <w:rsid w:val="003E1C8A"/>
    <w:rsid w:val="003E2734"/>
    <w:rsid w:val="003E32E1"/>
    <w:rsid w:val="003E3655"/>
    <w:rsid w:val="003E3963"/>
    <w:rsid w:val="003E4083"/>
    <w:rsid w:val="003E4570"/>
    <w:rsid w:val="003E4FE6"/>
    <w:rsid w:val="003E5F5C"/>
    <w:rsid w:val="003E64A3"/>
    <w:rsid w:val="003E6FF8"/>
    <w:rsid w:val="003E7064"/>
    <w:rsid w:val="003E758E"/>
    <w:rsid w:val="003F032D"/>
    <w:rsid w:val="003F0CD8"/>
    <w:rsid w:val="003F1086"/>
    <w:rsid w:val="003F15C1"/>
    <w:rsid w:val="003F163F"/>
    <w:rsid w:val="003F1F3E"/>
    <w:rsid w:val="003F202B"/>
    <w:rsid w:val="003F2578"/>
    <w:rsid w:val="003F3888"/>
    <w:rsid w:val="003F3EBC"/>
    <w:rsid w:val="003F48CE"/>
    <w:rsid w:val="003F5056"/>
    <w:rsid w:val="003F513A"/>
    <w:rsid w:val="003F5A1C"/>
    <w:rsid w:val="003F5E87"/>
    <w:rsid w:val="003F6025"/>
    <w:rsid w:val="003F631C"/>
    <w:rsid w:val="003F6A05"/>
    <w:rsid w:val="003F6C03"/>
    <w:rsid w:val="003F6CA7"/>
    <w:rsid w:val="003F6EA1"/>
    <w:rsid w:val="003F7053"/>
    <w:rsid w:val="003F71AD"/>
    <w:rsid w:val="003F731E"/>
    <w:rsid w:val="003F7BEF"/>
    <w:rsid w:val="0040074F"/>
    <w:rsid w:val="0040078C"/>
    <w:rsid w:val="00400845"/>
    <w:rsid w:val="00400C30"/>
    <w:rsid w:val="004013FF"/>
    <w:rsid w:val="004033E0"/>
    <w:rsid w:val="004034B1"/>
    <w:rsid w:val="00403BE3"/>
    <w:rsid w:val="00403D9F"/>
    <w:rsid w:val="00403DA3"/>
    <w:rsid w:val="00404104"/>
    <w:rsid w:val="00404532"/>
    <w:rsid w:val="004046A7"/>
    <w:rsid w:val="0040471B"/>
    <w:rsid w:val="00404EFB"/>
    <w:rsid w:val="004053E4"/>
    <w:rsid w:val="00405A02"/>
    <w:rsid w:val="00406A6B"/>
    <w:rsid w:val="00407323"/>
    <w:rsid w:val="0040762A"/>
    <w:rsid w:val="00407CC5"/>
    <w:rsid w:val="00407D98"/>
    <w:rsid w:val="0041011D"/>
    <w:rsid w:val="0041147C"/>
    <w:rsid w:val="00411630"/>
    <w:rsid w:val="00411677"/>
    <w:rsid w:val="0041206D"/>
    <w:rsid w:val="00412505"/>
    <w:rsid w:val="00412CFA"/>
    <w:rsid w:val="00413B98"/>
    <w:rsid w:val="00413D12"/>
    <w:rsid w:val="00414382"/>
    <w:rsid w:val="00414D64"/>
    <w:rsid w:val="00414DF1"/>
    <w:rsid w:val="004150F5"/>
    <w:rsid w:val="00415377"/>
    <w:rsid w:val="004153A3"/>
    <w:rsid w:val="004163D1"/>
    <w:rsid w:val="00416AEA"/>
    <w:rsid w:val="004176FF"/>
    <w:rsid w:val="00420217"/>
    <w:rsid w:val="0042028C"/>
    <w:rsid w:val="00421290"/>
    <w:rsid w:val="004213ED"/>
    <w:rsid w:val="004218CE"/>
    <w:rsid w:val="00421B79"/>
    <w:rsid w:val="004220D1"/>
    <w:rsid w:val="0042232E"/>
    <w:rsid w:val="004224A8"/>
    <w:rsid w:val="00423AEC"/>
    <w:rsid w:val="004248EA"/>
    <w:rsid w:val="00424D56"/>
    <w:rsid w:val="00424FA7"/>
    <w:rsid w:val="00424FCB"/>
    <w:rsid w:val="004255A0"/>
    <w:rsid w:val="00425ACE"/>
    <w:rsid w:val="00425D09"/>
    <w:rsid w:val="004260A9"/>
    <w:rsid w:val="004261C0"/>
    <w:rsid w:val="004262F3"/>
    <w:rsid w:val="0042683B"/>
    <w:rsid w:val="004272C4"/>
    <w:rsid w:val="004278E7"/>
    <w:rsid w:val="00427C75"/>
    <w:rsid w:val="00427D47"/>
    <w:rsid w:val="00430015"/>
    <w:rsid w:val="00430458"/>
    <w:rsid w:val="00430959"/>
    <w:rsid w:val="00430A9D"/>
    <w:rsid w:val="00430AFC"/>
    <w:rsid w:val="00430B5E"/>
    <w:rsid w:val="00430FB5"/>
    <w:rsid w:val="0043148E"/>
    <w:rsid w:val="00431E51"/>
    <w:rsid w:val="00432110"/>
    <w:rsid w:val="00432924"/>
    <w:rsid w:val="00432AF8"/>
    <w:rsid w:val="00432BA6"/>
    <w:rsid w:val="004333F5"/>
    <w:rsid w:val="00433490"/>
    <w:rsid w:val="0043367C"/>
    <w:rsid w:val="00433C7B"/>
    <w:rsid w:val="00434B64"/>
    <w:rsid w:val="00435596"/>
    <w:rsid w:val="004355DA"/>
    <w:rsid w:val="00435796"/>
    <w:rsid w:val="004357B9"/>
    <w:rsid w:val="00435933"/>
    <w:rsid w:val="00435E21"/>
    <w:rsid w:val="0043615B"/>
    <w:rsid w:val="00436950"/>
    <w:rsid w:val="004372CE"/>
    <w:rsid w:val="004373B9"/>
    <w:rsid w:val="00437A25"/>
    <w:rsid w:val="00437DBB"/>
    <w:rsid w:val="00437DDB"/>
    <w:rsid w:val="00440604"/>
    <w:rsid w:val="004420F3"/>
    <w:rsid w:val="00442160"/>
    <w:rsid w:val="0044270F"/>
    <w:rsid w:val="00442ADE"/>
    <w:rsid w:val="00442D2E"/>
    <w:rsid w:val="00442D6C"/>
    <w:rsid w:val="00442E54"/>
    <w:rsid w:val="00443D0F"/>
    <w:rsid w:val="00444322"/>
    <w:rsid w:val="004446B4"/>
    <w:rsid w:val="0044594C"/>
    <w:rsid w:val="00445CA4"/>
    <w:rsid w:val="00445FF7"/>
    <w:rsid w:val="00446C4B"/>
    <w:rsid w:val="004471AF"/>
    <w:rsid w:val="00447371"/>
    <w:rsid w:val="0044761A"/>
    <w:rsid w:val="00447D98"/>
    <w:rsid w:val="00447F06"/>
    <w:rsid w:val="00451440"/>
    <w:rsid w:val="00451518"/>
    <w:rsid w:val="00451C6F"/>
    <w:rsid w:val="00451D4B"/>
    <w:rsid w:val="004523FB"/>
    <w:rsid w:val="00452619"/>
    <w:rsid w:val="00452DAB"/>
    <w:rsid w:val="00452E29"/>
    <w:rsid w:val="004532D0"/>
    <w:rsid w:val="00453335"/>
    <w:rsid w:val="00453341"/>
    <w:rsid w:val="00453A40"/>
    <w:rsid w:val="00453D70"/>
    <w:rsid w:val="00454437"/>
    <w:rsid w:val="004546B4"/>
    <w:rsid w:val="00455D25"/>
    <w:rsid w:val="00455D8B"/>
    <w:rsid w:val="00455D9D"/>
    <w:rsid w:val="00455DA0"/>
    <w:rsid w:val="0045629B"/>
    <w:rsid w:val="00456316"/>
    <w:rsid w:val="004567B7"/>
    <w:rsid w:val="0045783E"/>
    <w:rsid w:val="00457CD9"/>
    <w:rsid w:val="00460099"/>
    <w:rsid w:val="004611AE"/>
    <w:rsid w:val="004611CD"/>
    <w:rsid w:val="00461210"/>
    <w:rsid w:val="00461527"/>
    <w:rsid w:val="004619DE"/>
    <w:rsid w:val="00461BB8"/>
    <w:rsid w:val="00462BBA"/>
    <w:rsid w:val="00463020"/>
    <w:rsid w:val="00463352"/>
    <w:rsid w:val="004636DA"/>
    <w:rsid w:val="00463734"/>
    <w:rsid w:val="004639A9"/>
    <w:rsid w:val="004641D6"/>
    <w:rsid w:val="0046440E"/>
    <w:rsid w:val="004647CA"/>
    <w:rsid w:val="004648C4"/>
    <w:rsid w:val="00464C8F"/>
    <w:rsid w:val="00464E02"/>
    <w:rsid w:val="004655AE"/>
    <w:rsid w:val="004656FD"/>
    <w:rsid w:val="004658C2"/>
    <w:rsid w:val="00466018"/>
    <w:rsid w:val="0046625B"/>
    <w:rsid w:val="0046648D"/>
    <w:rsid w:val="00466730"/>
    <w:rsid w:val="004667C9"/>
    <w:rsid w:val="004670BB"/>
    <w:rsid w:val="0046727A"/>
    <w:rsid w:val="004677CC"/>
    <w:rsid w:val="00467920"/>
    <w:rsid w:val="00467E89"/>
    <w:rsid w:val="004701D9"/>
    <w:rsid w:val="004704F0"/>
    <w:rsid w:val="004710E6"/>
    <w:rsid w:val="00471A07"/>
    <w:rsid w:val="004721D5"/>
    <w:rsid w:val="004724E0"/>
    <w:rsid w:val="004726E2"/>
    <w:rsid w:val="00472DBC"/>
    <w:rsid w:val="00473924"/>
    <w:rsid w:val="00474255"/>
    <w:rsid w:val="00474A34"/>
    <w:rsid w:val="00474EA8"/>
    <w:rsid w:val="00475329"/>
    <w:rsid w:val="00475688"/>
    <w:rsid w:val="00475D73"/>
    <w:rsid w:val="00475F8F"/>
    <w:rsid w:val="00476991"/>
    <w:rsid w:val="004772E9"/>
    <w:rsid w:val="004777D8"/>
    <w:rsid w:val="00477E9B"/>
    <w:rsid w:val="00477FEB"/>
    <w:rsid w:val="0048041A"/>
    <w:rsid w:val="004805B4"/>
    <w:rsid w:val="00480C33"/>
    <w:rsid w:val="00480C41"/>
    <w:rsid w:val="00481019"/>
    <w:rsid w:val="00481AA4"/>
    <w:rsid w:val="004828DB"/>
    <w:rsid w:val="00482B8B"/>
    <w:rsid w:val="00483261"/>
    <w:rsid w:val="0048336C"/>
    <w:rsid w:val="00483B04"/>
    <w:rsid w:val="00483C8E"/>
    <w:rsid w:val="00483F69"/>
    <w:rsid w:val="00484452"/>
    <w:rsid w:val="004845F8"/>
    <w:rsid w:val="00486BFC"/>
    <w:rsid w:val="00487291"/>
    <w:rsid w:val="00487495"/>
    <w:rsid w:val="00487E07"/>
    <w:rsid w:val="00490B88"/>
    <w:rsid w:val="00490BE2"/>
    <w:rsid w:val="00491695"/>
    <w:rsid w:val="004918A2"/>
    <w:rsid w:val="00492CF8"/>
    <w:rsid w:val="00493771"/>
    <w:rsid w:val="00493F45"/>
    <w:rsid w:val="00494461"/>
    <w:rsid w:val="004948FD"/>
    <w:rsid w:val="00495979"/>
    <w:rsid w:val="00495D35"/>
    <w:rsid w:val="00495FCE"/>
    <w:rsid w:val="004962A9"/>
    <w:rsid w:val="004979ED"/>
    <w:rsid w:val="00497F88"/>
    <w:rsid w:val="004A0557"/>
    <w:rsid w:val="004A0EAB"/>
    <w:rsid w:val="004A0EAE"/>
    <w:rsid w:val="004A1A52"/>
    <w:rsid w:val="004A1A55"/>
    <w:rsid w:val="004A26A8"/>
    <w:rsid w:val="004A2845"/>
    <w:rsid w:val="004A2996"/>
    <w:rsid w:val="004A2A08"/>
    <w:rsid w:val="004A35D5"/>
    <w:rsid w:val="004A37BA"/>
    <w:rsid w:val="004A3926"/>
    <w:rsid w:val="004A3EA4"/>
    <w:rsid w:val="004A438D"/>
    <w:rsid w:val="004A45F3"/>
    <w:rsid w:val="004A4EE7"/>
    <w:rsid w:val="004A62A0"/>
    <w:rsid w:val="004A6EA7"/>
    <w:rsid w:val="004A6EDD"/>
    <w:rsid w:val="004A7241"/>
    <w:rsid w:val="004A7F28"/>
    <w:rsid w:val="004B0318"/>
    <w:rsid w:val="004B07B8"/>
    <w:rsid w:val="004B116F"/>
    <w:rsid w:val="004B15CB"/>
    <w:rsid w:val="004B18F6"/>
    <w:rsid w:val="004B1A8D"/>
    <w:rsid w:val="004B1A98"/>
    <w:rsid w:val="004B1C58"/>
    <w:rsid w:val="004B225B"/>
    <w:rsid w:val="004B36B5"/>
    <w:rsid w:val="004B39AB"/>
    <w:rsid w:val="004B3D07"/>
    <w:rsid w:val="004B49A3"/>
    <w:rsid w:val="004B4FCD"/>
    <w:rsid w:val="004B5805"/>
    <w:rsid w:val="004B592A"/>
    <w:rsid w:val="004B5AB0"/>
    <w:rsid w:val="004B64CE"/>
    <w:rsid w:val="004B6902"/>
    <w:rsid w:val="004B6EDF"/>
    <w:rsid w:val="004B73B0"/>
    <w:rsid w:val="004B74FF"/>
    <w:rsid w:val="004B783F"/>
    <w:rsid w:val="004B7944"/>
    <w:rsid w:val="004B7AC9"/>
    <w:rsid w:val="004B7BB8"/>
    <w:rsid w:val="004C079A"/>
    <w:rsid w:val="004C0AAD"/>
    <w:rsid w:val="004C0EFB"/>
    <w:rsid w:val="004C0F44"/>
    <w:rsid w:val="004C1465"/>
    <w:rsid w:val="004C14D0"/>
    <w:rsid w:val="004C1BCD"/>
    <w:rsid w:val="004C2137"/>
    <w:rsid w:val="004C23B8"/>
    <w:rsid w:val="004C34FA"/>
    <w:rsid w:val="004C3558"/>
    <w:rsid w:val="004C3A13"/>
    <w:rsid w:val="004C4301"/>
    <w:rsid w:val="004C452A"/>
    <w:rsid w:val="004C510D"/>
    <w:rsid w:val="004C5700"/>
    <w:rsid w:val="004C600F"/>
    <w:rsid w:val="004C61B9"/>
    <w:rsid w:val="004C6867"/>
    <w:rsid w:val="004C737B"/>
    <w:rsid w:val="004C7423"/>
    <w:rsid w:val="004C795A"/>
    <w:rsid w:val="004C7AB4"/>
    <w:rsid w:val="004D044A"/>
    <w:rsid w:val="004D05A7"/>
    <w:rsid w:val="004D0607"/>
    <w:rsid w:val="004D0BA3"/>
    <w:rsid w:val="004D1915"/>
    <w:rsid w:val="004D1CB2"/>
    <w:rsid w:val="004D23CF"/>
    <w:rsid w:val="004D2576"/>
    <w:rsid w:val="004D29C0"/>
    <w:rsid w:val="004D2EE0"/>
    <w:rsid w:val="004D35BA"/>
    <w:rsid w:val="004D3FA6"/>
    <w:rsid w:val="004D4225"/>
    <w:rsid w:val="004D445E"/>
    <w:rsid w:val="004D4614"/>
    <w:rsid w:val="004D4A5E"/>
    <w:rsid w:val="004D5567"/>
    <w:rsid w:val="004D5D00"/>
    <w:rsid w:val="004D6436"/>
    <w:rsid w:val="004D744F"/>
    <w:rsid w:val="004D7B89"/>
    <w:rsid w:val="004D7E05"/>
    <w:rsid w:val="004E07BB"/>
    <w:rsid w:val="004E0BCB"/>
    <w:rsid w:val="004E0F2A"/>
    <w:rsid w:val="004E1030"/>
    <w:rsid w:val="004E1230"/>
    <w:rsid w:val="004E1B3E"/>
    <w:rsid w:val="004E1D09"/>
    <w:rsid w:val="004E1DA7"/>
    <w:rsid w:val="004E2242"/>
    <w:rsid w:val="004E27A5"/>
    <w:rsid w:val="004E32F4"/>
    <w:rsid w:val="004E3899"/>
    <w:rsid w:val="004E4D6D"/>
    <w:rsid w:val="004E4FAA"/>
    <w:rsid w:val="004E546B"/>
    <w:rsid w:val="004E5521"/>
    <w:rsid w:val="004E5EC2"/>
    <w:rsid w:val="004E604B"/>
    <w:rsid w:val="004E6579"/>
    <w:rsid w:val="004E6F16"/>
    <w:rsid w:val="004F00EC"/>
    <w:rsid w:val="004F02D8"/>
    <w:rsid w:val="004F0D2A"/>
    <w:rsid w:val="004F0DB4"/>
    <w:rsid w:val="004F1097"/>
    <w:rsid w:val="004F1321"/>
    <w:rsid w:val="004F1A95"/>
    <w:rsid w:val="004F2ADF"/>
    <w:rsid w:val="004F3489"/>
    <w:rsid w:val="004F4ED7"/>
    <w:rsid w:val="004F53B8"/>
    <w:rsid w:val="004F5835"/>
    <w:rsid w:val="004F5B88"/>
    <w:rsid w:val="004F5C6B"/>
    <w:rsid w:val="004F5C7E"/>
    <w:rsid w:val="004F64EC"/>
    <w:rsid w:val="004F6DBE"/>
    <w:rsid w:val="004F72FD"/>
    <w:rsid w:val="004F76E2"/>
    <w:rsid w:val="004F7890"/>
    <w:rsid w:val="00500815"/>
    <w:rsid w:val="00501B1E"/>
    <w:rsid w:val="00502410"/>
    <w:rsid w:val="00503196"/>
    <w:rsid w:val="005032CB"/>
    <w:rsid w:val="005036E5"/>
    <w:rsid w:val="00503BB1"/>
    <w:rsid w:val="00503D36"/>
    <w:rsid w:val="00503EDB"/>
    <w:rsid w:val="005048AB"/>
    <w:rsid w:val="00504CCA"/>
    <w:rsid w:val="00505670"/>
    <w:rsid w:val="00505CDA"/>
    <w:rsid w:val="0050609A"/>
    <w:rsid w:val="005060ED"/>
    <w:rsid w:val="00506436"/>
    <w:rsid w:val="00506596"/>
    <w:rsid w:val="00507B82"/>
    <w:rsid w:val="0051041A"/>
    <w:rsid w:val="005104AB"/>
    <w:rsid w:val="005105FA"/>
    <w:rsid w:val="005106B5"/>
    <w:rsid w:val="00510CDE"/>
    <w:rsid w:val="00511079"/>
    <w:rsid w:val="005112B9"/>
    <w:rsid w:val="0051133A"/>
    <w:rsid w:val="00511A13"/>
    <w:rsid w:val="00511EF7"/>
    <w:rsid w:val="005124A4"/>
    <w:rsid w:val="0051423C"/>
    <w:rsid w:val="00514261"/>
    <w:rsid w:val="005147FE"/>
    <w:rsid w:val="0051487E"/>
    <w:rsid w:val="00515ED9"/>
    <w:rsid w:val="005160A0"/>
    <w:rsid w:val="005163EA"/>
    <w:rsid w:val="00516CD7"/>
    <w:rsid w:val="00516D8B"/>
    <w:rsid w:val="00516ED5"/>
    <w:rsid w:val="00516FD9"/>
    <w:rsid w:val="00517548"/>
    <w:rsid w:val="00517973"/>
    <w:rsid w:val="00517AED"/>
    <w:rsid w:val="005206FA"/>
    <w:rsid w:val="00520899"/>
    <w:rsid w:val="00521084"/>
    <w:rsid w:val="00521BFC"/>
    <w:rsid w:val="00522281"/>
    <w:rsid w:val="00523F0C"/>
    <w:rsid w:val="00524DC5"/>
    <w:rsid w:val="00525454"/>
    <w:rsid w:val="00527A83"/>
    <w:rsid w:val="00527AC9"/>
    <w:rsid w:val="00527B01"/>
    <w:rsid w:val="0053004F"/>
    <w:rsid w:val="005300F9"/>
    <w:rsid w:val="00531D76"/>
    <w:rsid w:val="00531E99"/>
    <w:rsid w:val="00532279"/>
    <w:rsid w:val="0053257D"/>
    <w:rsid w:val="005327CF"/>
    <w:rsid w:val="00532B17"/>
    <w:rsid w:val="0053328B"/>
    <w:rsid w:val="0053343A"/>
    <w:rsid w:val="005339B1"/>
    <w:rsid w:val="00533AC2"/>
    <w:rsid w:val="00533E88"/>
    <w:rsid w:val="00534181"/>
    <w:rsid w:val="00535022"/>
    <w:rsid w:val="0053541F"/>
    <w:rsid w:val="00535467"/>
    <w:rsid w:val="00535E21"/>
    <w:rsid w:val="005368DE"/>
    <w:rsid w:val="00537CBB"/>
    <w:rsid w:val="00540BBE"/>
    <w:rsid w:val="00541403"/>
    <w:rsid w:val="0054246B"/>
    <w:rsid w:val="005424D2"/>
    <w:rsid w:val="005442D9"/>
    <w:rsid w:val="00544566"/>
    <w:rsid w:val="00545075"/>
    <w:rsid w:val="00545876"/>
    <w:rsid w:val="00545AF0"/>
    <w:rsid w:val="00545B98"/>
    <w:rsid w:val="00545ECF"/>
    <w:rsid w:val="005463B4"/>
    <w:rsid w:val="00546869"/>
    <w:rsid w:val="00546E07"/>
    <w:rsid w:val="00546F27"/>
    <w:rsid w:val="00547846"/>
    <w:rsid w:val="005479AA"/>
    <w:rsid w:val="00550072"/>
    <w:rsid w:val="00550184"/>
    <w:rsid w:val="00550457"/>
    <w:rsid w:val="0055070C"/>
    <w:rsid w:val="00550B00"/>
    <w:rsid w:val="00550D9E"/>
    <w:rsid w:val="00550DB6"/>
    <w:rsid w:val="00551213"/>
    <w:rsid w:val="005520CF"/>
    <w:rsid w:val="005521E6"/>
    <w:rsid w:val="005529C4"/>
    <w:rsid w:val="00553BD6"/>
    <w:rsid w:val="005545C4"/>
    <w:rsid w:val="005545CA"/>
    <w:rsid w:val="0055479A"/>
    <w:rsid w:val="00554E08"/>
    <w:rsid w:val="00554E74"/>
    <w:rsid w:val="005552D9"/>
    <w:rsid w:val="005554FF"/>
    <w:rsid w:val="00555C78"/>
    <w:rsid w:val="005564E0"/>
    <w:rsid w:val="0055690B"/>
    <w:rsid w:val="00556F40"/>
    <w:rsid w:val="005571A0"/>
    <w:rsid w:val="005603B3"/>
    <w:rsid w:val="00560901"/>
    <w:rsid w:val="00560B38"/>
    <w:rsid w:val="00560B6D"/>
    <w:rsid w:val="00561270"/>
    <w:rsid w:val="005612EE"/>
    <w:rsid w:val="00561D34"/>
    <w:rsid w:val="00561FCF"/>
    <w:rsid w:val="00562153"/>
    <w:rsid w:val="005626D9"/>
    <w:rsid w:val="0056295F"/>
    <w:rsid w:val="00562C4C"/>
    <w:rsid w:val="00562EFA"/>
    <w:rsid w:val="0056337C"/>
    <w:rsid w:val="00564CAD"/>
    <w:rsid w:val="00564FB1"/>
    <w:rsid w:val="00565349"/>
    <w:rsid w:val="00565868"/>
    <w:rsid w:val="00565A34"/>
    <w:rsid w:val="00565EDF"/>
    <w:rsid w:val="005660A6"/>
    <w:rsid w:val="00566183"/>
    <w:rsid w:val="00566F1E"/>
    <w:rsid w:val="00566F27"/>
    <w:rsid w:val="00567343"/>
    <w:rsid w:val="00567D7A"/>
    <w:rsid w:val="00570594"/>
    <w:rsid w:val="00570682"/>
    <w:rsid w:val="005708FD"/>
    <w:rsid w:val="00571008"/>
    <w:rsid w:val="0057140A"/>
    <w:rsid w:val="00572105"/>
    <w:rsid w:val="005727F0"/>
    <w:rsid w:val="005728BE"/>
    <w:rsid w:val="00573181"/>
    <w:rsid w:val="00573805"/>
    <w:rsid w:val="00573AE1"/>
    <w:rsid w:val="005746CF"/>
    <w:rsid w:val="00574BFF"/>
    <w:rsid w:val="00575D25"/>
    <w:rsid w:val="00576727"/>
    <w:rsid w:val="00576938"/>
    <w:rsid w:val="0057702D"/>
    <w:rsid w:val="005774C5"/>
    <w:rsid w:val="00577BDC"/>
    <w:rsid w:val="00577C07"/>
    <w:rsid w:val="00577E2B"/>
    <w:rsid w:val="00580536"/>
    <w:rsid w:val="00580926"/>
    <w:rsid w:val="00581285"/>
    <w:rsid w:val="00581B75"/>
    <w:rsid w:val="00581BF7"/>
    <w:rsid w:val="00582085"/>
    <w:rsid w:val="005822FB"/>
    <w:rsid w:val="0058278D"/>
    <w:rsid w:val="0058286B"/>
    <w:rsid w:val="00582C16"/>
    <w:rsid w:val="00583094"/>
    <w:rsid w:val="0058319C"/>
    <w:rsid w:val="005833D1"/>
    <w:rsid w:val="00584B74"/>
    <w:rsid w:val="00584FB7"/>
    <w:rsid w:val="005852A4"/>
    <w:rsid w:val="00585431"/>
    <w:rsid w:val="00585D35"/>
    <w:rsid w:val="0058632E"/>
    <w:rsid w:val="005869C9"/>
    <w:rsid w:val="00586D2D"/>
    <w:rsid w:val="00587142"/>
    <w:rsid w:val="005876BD"/>
    <w:rsid w:val="005879EE"/>
    <w:rsid w:val="00590081"/>
    <w:rsid w:val="00590918"/>
    <w:rsid w:val="00591F58"/>
    <w:rsid w:val="00592244"/>
    <w:rsid w:val="005922B0"/>
    <w:rsid w:val="005927F5"/>
    <w:rsid w:val="00592805"/>
    <w:rsid w:val="00593C8C"/>
    <w:rsid w:val="0059429E"/>
    <w:rsid w:val="00594823"/>
    <w:rsid w:val="00595578"/>
    <w:rsid w:val="005961CA"/>
    <w:rsid w:val="00596310"/>
    <w:rsid w:val="0059694C"/>
    <w:rsid w:val="00596A67"/>
    <w:rsid w:val="00597466"/>
    <w:rsid w:val="005977CC"/>
    <w:rsid w:val="00597A10"/>
    <w:rsid w:val="005A0660"/>
    <w:rsid w:val="005A0683"/>
    <w:rsid w:val="005A089C"/>
    <w:rsid w:val="005A0BE7"/>
    <w:rsid w:val="005A0F20"/>
    <w:rsid w:val="005A1296"/>
    <w:rsid w:val="005A138C"/>
    <w:rsid w:val="005A1D91"/>
    <w:rsid w:val="005A2E71"/>
    <w:rsid w:val="005A33F8"/>
    <w:rsid w:val="005A3CA1"/>
    <w:rsid w:val="005A3F96"/>
    <w:rsid w:val="005A40C3"/>
    <w:rsid w:val="005A4906"/>
    <w:rsid w:val="005A49B3"/>
    <w:rsid w:val="005A4DDE"/>
    <w:rsid w:val="005A4E47"/>
    <w:rsid w:val="005A58A3"/>
    <w:rsid w:val="005A5CF0"/>
    <w:rsid w:val="005A60B5"/>
    <w:rsid w:val="005A662D"/>
    <w:rsid w:val="005A684E"/>
    <w:rsid w:val="005A6B85"/>
    <w:rsid w:val="005A6D9A"/>
    <w:rsid w:val="005A759D"/>
    <w:rsid w:val="005A75BF"/>
    <w:rsid w:val="005A75E1"/>
    <w:rsid w:val="005A7B2A"/>
    <w:rsid w:val="005A7BA5"/>
    <w:rsid w:val="005B0319"/>
    <w:rsid w:val="005B0472"/>
    <w:rsid w:val="005B10D4"/>
    <w:rsid w:val="005B1651"/>
    <w:rsid w:val="005B165C"/>
    <w:rsid w:val="005B1957"/>
    <w:rsid w:val="005B1B24"/>
    <w:rsid w:val="005B2177"/>
    <w:rsid w:val="005B22E6"/>
    <w:rsid w:val="005B29D5"/>
    <w:rsid w:val="005B2BA2"/>
    <w:rsid w:val="005B3184"/>
    <w:rsid w:val="005B31EE"/>
    <w:rsid w:val="005B33C2"/>
    <w:rsid w:val="005B37D5"/>
    <w:rsid w:val="005B3843"/>
    <w:rsid w:val="005B4F13"/>
    <w:rsid w:val="005B5BAF"/>
    <w:rsid w:val="005B5DBE"/>
    <w:rsid w:val="005B60DE"/>
    <w:rsid w:val="005B6590"/>
    <w:rsid w:val="005B67AC"/>
    <w:rsid w:val="005B7A42"/>
    <w:rsid w:val="005B7D60"/>
    <w:rsid w:val="005B7EBF"/>
    <w:rsid w:val="005B7F33"/>
    <w:rsid w:val="005B7F82"/>
    <w:rsid w:val="005C03BF"/>
    <w:rsid w:val="005C06EA"/>
    <w:rsid w:val="005C0B33"/>
    <w:rsid w:val="005C0FF1"/>
    <w:rsid w:val="005C1550"/>
    <w:rsid w:val="005C180F"/>
    <w:rsid w:val="005C1E7B"/>
    <w:rsid w:val="005C28C1"/>
    <w:rsid w:val="005C2D1F"/>
    <w:rsid w:val="005C2EA3"/>
    <w:rsid w:val="005C369E"/>
    <w:rsid w:val="005C3760"/>
    <w:rsid w:val="005C3969"/>
    <w:rsid w:val="005C4450"/>
    <w:rsid w:val="005C502F"/>
    <w:rsid w:val="005C59E6"/>
    <w:rsid w:val="005C5A64"/>
    <w:rsid w:val="005C5ED7"/>
    <w:rsid w:val="005C5F96"/>
    <w:rsid w:val="005C6A95"/>
    <w:rsid w:val="005C6E40"/>
    <w:rsid w:val="005C730C"/>
    <w:rsid w:val="005C748C"/>
    <w:rsid w:val="005D0100"/>
    <w:rsid w:val="005D05E3"/>
    <w:rsid w:val="005D0890"/>
    <w:rsid w:val="005D100E"/>
    <w:rsid w:val="005D10BA"/>
    <w:rsid w:val="005D1447"/>
    <w:rsid w:val="005D198E"/>
    <w:rsid w:val="005D22A1"/>
    <w:rsid w:val="005D353F"/>
    <w:rsid w:val="005D36FD"/>
    <w:rsid w:val="005D39A4"/>
    <w:rsid w:val="005D3B3E"/>
    <w:rsid w:val="005D4892"/>
    <w:rsid w:val="005D5435"/>
    <w:rsid w:val="005D62A1"/>
    <w:rsid w:val="005D6843"/>
    <w:rsid w:val="005D6AE3"/>
    <w:rsid w:val="005D6ECB"/>
    <w:rsid w:val="005D6FFA"/>
    <w:rsid w:val="005D76BF"/>
    <w:rsid w:val="005D7BF0"/>
    <w:rsid w:val="005D7C14"/>
    <w:rsid w:val="005D7C43"/>
    <w:rsid w:val="005D7F0E"/>
    <w:rsid w:val="005E01EC"/>
    <w:rsid w:val="005E0263"/>
    <w:rsid w:val="005E0B41"/>
    <w:rsid w:val="005E1016"/>
    <w:rsid w:val="005E11E4"/>
    <w:rsid w:val="005E1A7C"/>
    <w:rsid w:val="005E1DAD"/>
    <w:rsid w:val="005E23F1"/>
    <w:rsid w:val="005E2455"/>
    <w:rsid w:val="005E2914"/>
    <w:rsid w:val="005E377D"/>
    <w:rsid w:val="005E38B2"/>
    <w:rsid w:val="005E40EE"/>
    <w:rsid w:val="005E4C5C"/>
    <w:rsid w:val="005E5A6D"/>
    <w:rsid w:val="005E6405"/>
    <w:rsid w:val="005E65D7"/>
    <w:rsid w:val="005E672F"/>
    <w:rsid w:val="005E73FA"/>
    <w:rsid w:val="005E73FB"/>
    <w:rsid w:val="005E7408"/>
    <w:rsid w:val="005E7755"/>
    <w:rsid w:val="005E7B66"/>
    <w:rsid w:val="005E7CB4"/>
    <w:rsid w:val="005F0524"/>
    <w:rsid w:val="005F072C"/>
    <w:rsid w:val="005F09BC"/>
    <w:rsid w:val="005F0C00"/>
    <w:rsid w:val="005F0D84"/>
    <w:rsid w:val="005F1915"/>
    <w:rsid w:val="005F1DE9"/>
    <w:rsid w:val="005F1E81"/>
    <w:rsid w:val="005F2376"/>
    <w:rsid w:val="005F2C25"/>
    <w:rsid w:val="005F2D7C"/>
    <w:rsid w:val="005F352F"/>
    <w:rsid w:val="005F3BA1"/>
    <w:rsid w:val="005F3EFD"/>
    <w:rsid w:val="005F4595"/>
    <w:rsid w:val="005F4827"/>
    <w:rsid w:val="005F4BFF"/>
    <w:rsid w:val="005F5A73"/>
    <w:rsid w:val="005F5BD6"/>
    <w:rsid w:val="005F5DE8"/>
    <w:rsid w:val="005F61A7"/>
    <w:rsid w:val="005F6AFD"/>
    <w:rsid w:val="005F6B7D"/>
    <w:rsid w:val="005F6E34"/>
    <w:rsid w:val="005F7562"/>
    <w:rsid w:val="006004FE"/>
    <w:rsid w:val="006005C6"/>
    <w:rsid w:val="00600723"/>
    <w:rsid w:val="00600D82"/>
    <w:rsid w:val="006017E3"/>
    <w:rsid w:val="00601914"/>
    <w:rsid w:val="00602FD6"/>
    <w:rsid w:val="00603167"/>
    <w:rsid w:val="00603492"/>
    <w:rsid w:val="006035AE"/>
    <w:rsid w:val="0060440B"/>
    <w:rsid w:val="0060454C"/>
    <w:rsid w:val="00604761"/>
    <w:rsid w:val="00605481"/>
    <w:rsid w:val="0060567C"/>
    <w:rsid w:val="00605F1E"/>
    <w:rsid w:val="006064DC"/>
    <w:rsid w:val="00606789"/>
    <w:rsid w:val="006073F2"/>
    <w:rsid w:val="00607707"/>
    <w:rsid w:val="0060799E"/>
    <w:rsid w:val="00607C36"/>
    <w:rsid w:val="00607CDE"/>
    <w:rsid w:val="00607FDB"/>
    <w:rsid w:val="00610335"/>
    <w:rsid w:val="006110BC"/>
    <w:rsid w:val="00611580"/>
    <w:rsid w:val="006116C4"/>
    <w:rsid w:val="00611F2C"/>
    <w:rsid w:val="00612425"/>
    <w:rsid w:val="00612B9A"/>
    <w:rsid w:val="00613237"/>
    <w:rsid w:val="006132CD"/>
    <w:rsid w:val="00613363"/>
    <w:rsid w:val="0061406C"/>
    <w:rsid w:val="00614ADB"/>
    <w:rsid w:val="00614CD1"/>
    <w:rsid w:val="006150F1"/>
    <w:rsid w:val="00615533"/>
    <w:rsid w:val="00616260"/>
    <w:rsid w:val="00616781"/>
    <w:rsid w:val="006167FA"/>
    <w:rsid w:val="006169A4"/>
    <w:rsid w:val="00617E64"/>
    <w:rsid w:val="00617F8F"/>
    <w:rsid w:val="006200B4"/>
    <w:rsid w:val="0062021A"/>
    <w:rsid w:val="006202B1"/>
    <w:rsid w:val="006209AA"/>
    <w:rsid w:val="0062164D"/>
    <w:rsid w:val="00621770"/>
    <w:rsid w:val="006218C7"/>
    <w:rsid w:val="0062215F"/>
    <w:rsid w:val="00622702"/>
    <w:rsid w:val="0062286A"/>
    <w:rsid w:val="00622F66"/>
    <w:rsid w:val="006235FC"/>
    <w:rsid w:val="00625BD0"/>
    <w:rsid w:val="00625EE2"/>
    <w:rsid w:val="00626381"/>
    <w:rsid w:val="00626583"/>
    <w:rsid w:val="006265DD"/>
    <w:rsid w:val="0062693E"/>
    <w:rsid w:val="00627240"/>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3366"/>
    <w:rsid w:val="0063349C"/>
    <w:rsid w:val="006345C3"/>
    <w:rsid w:val="00634AA9"/>
    <w:rsid w:val="00634FCF"/>
    <w:rsid w:val="0063533E"/>
    <w:rsid w:val="00635509"/>
    <w:rsid w:val="006359B4"/>
    <w:rsid w:val="006359B9"/>
    <w:rsid w:val="00636652"/>
    <w:rsid w:val="00636A83"/>
    <w:rsid w:val="00636D20"/>
    <w:rsid w:val="00636D5B"/>
    <w:rsid w:val="00637183"/>
    <w:rsid w:val="0063728F"/>
    <w:rsid w:val="00640576"/>
    <w:rsid w:val="00640F0E"/>
    <w:rsid w:val="00640F4F"/>
    <w:rsid w:val="00641620"/>
    <w:rsid w:val="00641A1D"/>
    <w:rsid w:val="00641B8E"/>
    <w:rsid w:val="0064239B"/>
    <w:rsid w:val="0064247A"/>
    <w:rsid w:val="00642E9E"/>
    <w:rsid w:val="00642FFB"/>
    <w:rsid w:val="00643084"/>
    <w:rsid w:val="006435DC"/>
    <w:rsid w:val="0064380B"/>
    <w:rsid w:val="00643C2F"/>
    <w:rsid w:val="00643F42"/>
    <w:rsid w:val="00644278"/>
    <w:rsid w:val="00644625"/>
    <w:rsid w:val="00644C01"/>
    <w:rsid w:val="00645AAA"/>
    <w:rsid w:val="00645BCA"/>
    <w:rsid w:val="00645FB8"/>
    <w:rsid w:val="00646C13"/>
    <w:rsid w:val="00646C41"/>
    <w:rsid w:val="00647276"/>
    <w:rsid w:val="00647AB0"/>
    <w:rsid w:val="0065002A"/>
    <w:rsid w:val="00650B1E"/>
    <w:rsid w:val="00650C35"/>
    <w:rsid w:val="0065205B"/>
    <w:rsid w:val="0065230C"/>
    <w:rsid w:val="00652518"/>
    <w:rsid w:val="006536C7"/>
    <w:rsid w:val="00653BD3"/>
    <w:rsid w:val="00654408"/>
    <w:rsid w:val="00654D76"/>
    <w:rsid w:val="0065548B"/>
    <w:rsid w:val="0065589E"/>
    <w:rsid w:val="00655925"/>
    <w:rsid w:val="00655BA9"/>
    <w:rsid w:val="00655DF6"/>
    <w:rsid w:val="00655FB7"/>
    <w:rsid w:val="00656593"/>
    <w:rsid w:val="0065696A"/>
    <w:rsid w:val="00656E1E"/>
    <w:rsid w:val="00656E9F"/>
    <w:rsid w:val="006574B9"/>
    <w:rsid w:val="006574DD"/>
    <w:rsid w:val="00657661"/>
    <w:rsid w:val="006578CE"/>
    <w:rsid w:val="00657F49"/>
    <w:rsid w:val="0066005F"/>
    <w:rsid w:val="0066174C"/>
    <w:rsid w:val="006625C1"/>
    <w:rsid w:val="006627E7"/>
    <w:rsid w:val="00662C69"/>
    <w:rsid w:val="006630FA"/>
    <w:rsid w:val="006635FD"/>
    <w:rsid w:val="006641A3"/>
    <w:rsid w:val="006644F9"/>
    <w:rsid w:val="006648C1"/>
    <w:rsid w:val="00664E8F"/>
    <w:rsid w:val="0066531F"/>
    <w:rsid w:val="00665532"/>
    <w:rsid w:val="00665BBF"/>
    <w:rsid w:val="00665C44"/>
    <w:rsid w:val="006663BF"/>
    <w:rsid w:val="00666447"/>
    <w:rsid w:val="006675BA"/>
    <w:rsid w:val="006679FE"/>
    <w:rsid w:val="0067013D"/>
    <w:rsid w:val="0067024D"/>
    <w:rsid w:val="00670694"/>
    <w:rsid w:val="006706CD"/>
    <w:rsid w:val="006706DB"/>
    <w:rsid w:val="006717A3"/>
    <w:rsid w:val="006719FE"/>
    <w:rsid w:val="00671C7D"/>
    <w:rsid w:val="00672309"/>
    <w:rsid w:val="00673312"/>
    <w:rsid w:val="00673767"/>
    <w:rsid w:val="00673EB0"/>
    <w:rsid w:val="0067450A"/>
    <w:rsid w:val="006747A8"/>
    <w:rsid w:val="00674895"/>
    <w:rsid w:val="00674D88"/>
    <w:rsid w:val="00675544"/>
    <w:rsid w:val="00675840"/>
    <w:rsid w:val="0067584C"/>
    <w:rsid w:val="00675D57"/>
    <w:rsid w:val="00675E39"/>
    <w:rsid w:val="00675E56"/>
    <w:rsid w:val="006764F7"/>
    <w:rsid w:val="00676527"/>
    <w:rsid w:val="00676BDC"/>
    <w:rsid w:val="0067734F"/>
    <w:rsid w:val="006775FC"/>
    <w:rsid w:val="00677925"/>
    <w:rsid w:val="00680725"/>
    <w:rsid w:val="00680DE0"/>
    <w:rsid w:val="00681C67"/>
    <w:rsid w:val="00681DFF"/>
    <w:rsid w:val="006826FC"/>
    <w:rsid w:val="0068272C"/>
    <w:rsid w:val="00682871"/>
    <w:rsid w:val="006828EC"/>
    <w:rsid w:val="00682E8A"/>
    <w:rsid w:val="00683015"/>
    <w:rsid w:val="006835DA"/>
    <w:rsid w:val="00683C73"/>
    <w:rsid w:val="006840BB"/>
    <w:rsid w:val="006844CD"/>
    <w:rsid w:val="00684D22"/>
    <w:rsid w:val="00685557"/>
    <w:rsid w:val="00686365"/>
    <w:rsid w:val="0068651A"/>
    <w:rsid w:val="00687331"/>
    <w:rsid w:val="0068771B"/>
    <w:rsid w:val="00690307"/>
    <w:rsid w:val="00690BD0"/>
    <w:rsid w:val="00690ED8"/>
    <w:rsid w:val="00691003"/>
    <w:rsid w:val="00691094"/>
    <w:rsid w:val="00691155"/>
    <w:rsid w:val="00691214"/>
    <w:rsid w:val="006912A1"/>
    <w:rsid w:val="00691695"/>
    <w:rsid w:val="006917F2"/>
    <w:rsid w:val="0069241B"/>
    <w:rsid w:val="0069254A"/>
    <w:rsid w:val="00692592"/>
    <w:rsid w:val="006925C5"/>
    <w:rsid w:val="006927B7"/>
    <w:rsid w:val="006929AF"/>
    <w:rsid w:val="00692D09"/>
    <w:rsid w:val="00693268"/>
    <w:rsid w:val="006933CE"/>
    <w:rsid w:val="00693C40"/>
    <w:rsid w:val="00693CE7"/>
    <w:rsid w:val="00693E7D"/>
    <w:rsid w:val="00694294"/>
    <w:rsid w:val="006942BA"/>
    <w:rsid w:val="00694EA5"/>
    <w:rsid w:val="00695DD6"/>
    <w:rsid w:val="00696363"/>
    <w:rsid w:val="00696A90"/>
    <w:rsid w:val="006A0044"/>
    <w:rsid w:val="006A054A"/>
    <w:rsid w:val="006A0665"/>
    <w:rsid w:val="006A0AA7"/>
    <w:rsid w:val="006A0C90"/>
    <w:rsid w:val="006A0DB6"/>
    <w:rsid w:val="006A11FB"/>
    <w:rsid w:val="006A1828"/>
    <w:rsid w:val="006A1EEA"/>
    <w:rsid w:val="006A2545"/>
    <w:rsid w:val="006A2A88"/>
    <w:rsid w:val="006A2B35"/>
    <w:rsid w:val="006A2EFE"/>
    <w:rsid w:val="006A308D"/>
    <w:rsid w:val="006A386F"/>
    <w:rsid w:val="006A3B25"/>
    <w:rsid w:val="006A3CF1"/>
    <w:rsid w:val="006A3EB1"/>
    <w:rsid w:val="006A3ECE"/>
    <w:rsid w:val="006A436D"/>
    <w:rsid w:val="006A4D29"/>
    <w:rsid w:val="006A5123"/>
    <w:rsid w:val="006A5595"/>
    <w:rsid w:val="006A5FF7"/>
    <w:rsid w:val="006A6C06"/>
    <w:rsid w:val="006A6E95"/>
    <w:rsid w:val="006A746E"/>
    <w:rsid w:val="006A7816"/>
    <w:rsid w:val="006A7854"/>
    <w:rsid w:val="006A7FDB"/>
    <w:rsid w:val="006B04B6"/>
    <w:rsid w:val="006B0634"/>
    <w:rsid w:val="006B0990"/>
    <w:rsid w:val="006B1197"/>
    <w:rsid w:val="006B23E0"/>
    <w:rsid w:val="006B2A65"/>
    <w:rsid w:val="006B2BEE"/>
    <w:rsid w:val="006B2EDC"/>
    <w:rsid w:val="006B3106"/>
    <w:rsid w:val="006B3406"/>
    <w:rsid w:val="006B3812"/>
    <w:rsid w:val="006B3ED4"/>
    <w:rsid w:val="006B4156"/>
    <w:rsid w:val="006B52F2"/>
    <w:rsid w:val="006B5392"/>
    <w:rsid w:val="006B53CA"/>
    <w:rsid w:val="006B561C"/>
    <w:rsid w:val="006B641E"/>
    <w:rsid w:val="006B6FFD"/>
    <w:rsid w:val="006B71DD"/>
    <w:rsid w:val="006B7686"/>
    <w:rsid w:val="006B774E"/>
    <w:rsid w:val="006B7996"/>
    <w:rsid w:val="006C036E"/>
    <w:rsid w:val="006C0440"/>
    <w:rsid w:val="006C1208"/>
    <w:rsid w:val="006C16ED"/>
    <w:rsid w:val="006C2020"/>
    <w:rsid w:val="006C3587"/>
    <w:rsid w:val="006C37A2"/>
    <w:rsid w:val="006C3825"/>
    <w:rsid w:val="006C3EFD"/>
    <w:rsid w:val="006C4905"/>
    <w:rsid w:val="006C4A5D"/>
    <w:rsid w:val="006C54DE"/>
    <w:rsid w:val="006C5791"/>
    <w:rsid w:val="006C5B9D"/>
    <w:rsid w:val="006C6644"/>
    <w:rsid w:val="006C6834"/>
    <w:rsid w:val="006C6BD9"/>
    <w:rsid w:val="006C703E"/>
    <w:rsid w:val="006C785E"/>
    <w:rsid w:val="006C7A07"/>
    <w:rsid w:val="006D004E"/>
    <w:rsid w:val="006D0241"/>
    <w:rsid w:val="006D0339"/>
    <w:rsid w:val="006D0392"/>
    <w:rsid w:val="006D0CE9"/>
    <w:rsid w:val="006D0FF4"/>
    <w:rsid w:val="006D1139"/>
    <w:rsid w:val="006D167D"/>
    <w:rsid w:val="006D178F"/>
    <w:rsid w:val="006D1A72"/>
    <w:rsid w:val="006D1B80"/>
    <w:rsid w:val="006D2012"/>
    <w:rsid w:val="006D2748"/>
    <w:rsid w:val="006D2AE8"/>
    <w:rsid w:val="006D2BE8"/>
    <w:rsid w:val="006D2F1D"/>
    <w:rsid w:val="006D308A"/>
    <w:rsid w:val="006D30E7"/>
    <w:rsid w:val="006D3294"/>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E0777"/>
    <w:rsid w:val="006E0FDA"/>
    <w:rsid w:val="006E13D1"/>
    <w:rsid w:val="006E1952"/>
    <w:rsid w:val="006E256B"/>
    <w:rsid w:val="006E2809"/>
    <w:rsid w:val="006E2DB5"/>
    <w:rsid w:val="006E434A"/>
    <w:rsid w:val="006E43EF"/>
    <w:rsid w:val="006E4816"/>
    <w:rsid w:val="006E4A4C"/>
    <w:rsid w:val="006E509D"/>
    <w:rsid w:val="006E580F"/>
    <w:rsid w:val="006E5A34"/>
    <w:rsid w:val="006E6613"/>
    <w:rsid w:val="006E6855"/>
    <w:rsid w:val="006E6BA3"/>
    <w:rsid w:val="006E6BAF"/>
    <w:rsid w:val="006E74F6"/>
    <w:rsid w:val="006E765E"/>
    <w:rsid w:val="006F0076"/>
    <w:rsid w:val="006F009A"/>
    <w:rsid w:val="006F017D"/>
    <w:rsid w:val="006F03CF"/>
    <w:rsid w:val="006F0791"/>
    <w:rsid w:val="006F0873"/>
    <w:rsid w:val="006F0BCE"/>
    <w:rsid w:val="006F108D"/>
    <w:rsid w:val="006F138E"/>
    <w:rsid w:val="006F173E"/>
    <w:rsid w:val="006F1759"/>
    <w:rsid w:val="006F18CF"/>
    <w:rsid w:val="006F1C01"/>
    <w:rsid w:val="006F2234"/>
    <w:rsid w:val="006F2295"/>
    <w:rsid w:val="006F299B"/>
    <w:rsid w:val="006F2A97"/>
    <w:rsid w:val="006F382C"/>
    <w:rsid w:val="006F4C8E"/>
    <w:rsid w:val="006F50C1"/>
    <w:rsid w:val="006F5779"/>
    <w:rsid w:val="006F5F5A"/>
    <w:rsid w:val="006F61C2"/>
    <w:rsid w:val="006F6552"/>
    <w:rsid w:val="006F679B"/>
    <w:rsid w:val="006F6DE5"/>
    <w:rsid w:val="006F7557"/>
    <w:rsid w:val="006F7774"/>
    <w:rsid w:val="006F7BFE"/>
    <w:rsid w:val="00700083"/>
    <w:rsid w:val="00700806"/>
    <w:rsid w:val="007019E0"/>
    <w:rsid w:val="00701B15"/>
    <w:rsid w:val="00701BD2"/>
    <w:rsid w:val="00701CED"/>
    <w:rsid w:val="00701FBB"/>
    <w:rsid w:val="00701FCD"/>
    <w:rsid w:val="00701FFC"/>
    <w:rsid w:val="007020CE"/>
    <w:rsid w:val="007023A5"/>
    <w:rsid w:val="007032C9"/>
    <w:rsid w:val="00703651"/>
    <w:rsid w:val="00703723"/>
    <w:rsid w:val="00703802"/>
    <w:rsid w:val="00703976"/>
    <w:rsid w:val="00704027"/>
    <w:rsid w:val="007041D3"/>
    <w:rsid w:val="00704B8A"/>
    <w:rsid w:val="00704C9D"/>
    <w:rsid w:val="007050F7"/>
    <w:rsid w:val="00705127"/>
    <w:rsid w:val="007051AD"/>
    <w:rsid w:val="00705D75"/>
    <w:rsid w:val="0070610B"/>
    <w:rsid w:val="00706C89"/>
    <w:rsid w:val="00707672"/>
    <w:rsid w:val="00707818"/>
    <w:rsid w:val="0070791A"/>
    <w:rsid w:val="00710034"/>
    <w:rsid w:val="00710522"/>
    <w:rsid w:val="0071077E"/>
    <w:rsid w:val="00710DE8"/>
    <w:rsid w:val="00710FA3"/>
    <w:rsid w:val="007110E5"/>
    <w:rsid w:val="00711B8B"/>
    <w:rsid w:val="00711E13"/>
    <w:rsid w:val="00712636"/>
    <w:rsid w:val="00712D34"/>
    <w:rsid w:val="00712EDA"/>
    <w:rsid w:val="00713004"/>
    <w:rsid w:val="00714245"/>
    <w:rsid w:val="0071483F"/>
    <w:rsid w:val="00714FE6"/>
    <w:rsid w:val="0071627F"/>
    <w:rsid w:val="00716E8B"/>
    <w:rsid w:val="00716EDB"/>
    <w:rsid w:val="0071705B"/>
    <w:rsid w:val="007178FF"/>
    <w:rsid w:val="00717978"/>
    <w:rsid w:val="0072002C"/>
    <w:rsid w:val="007203EA"/>
    <w:rsid w:val="00720432"/>
    <w:rsid w:val="00720819"/>
    <w:rsid w:val="00720ACA"/>
    <w:rsid w:val="00720B30"/>
    <w:rsid w:val="00720FDF"/>
    <w:rsid w:val="007214EE"/>
    <w:rsid w:val="007218A2"/>
    <w:rsid w:val="00721CD1"/>
    <w:rsid w:val="0072235B"/>
    <w:rsid w:val="007229D4"/>
    <w:rsid w:val="00722F4F"/>
    <w:rsid w:val="00723585"/>
    <w:rsid w:val="00724375"/>
    <w:rsid w:val="0072442F"/>
    <w:rsid w:val="00724849"/>
    <w:rsid w:val="007253FE"/>
    <w:rsid w:val="0072545C"/>
    <w:rsid w:val="00726200"/>
    <w:rsid w:val="00726285"/>
    <w:rsid w:val="00726344"/>
    <w:rsid w:val="00726439"/>
    <w:rsid w:val="00726C6F"/>
    <w:rsid w:val="00727DF5"/>
    <w:rsid w:val="00727FD1"/>
    <w:rsid w:val="00731F3E"/>
    <w:rsid w:val="00733392"/>
    <w:rsid w:val="0073413F"/>
    <w:rsid w:val="0073477D"/>
    <w:rsid w:val="007363C3"/>
    <w:rsid w:val="007365E3"/>
    <w:rsid w:val="00736A0C"/>
    <w:rsid w:val="00736FC4"/>
    <w:rsid w:val="00737667"/>
    <w:rsid w:val="00737DB0"/>
    <w:rsid w:val="00737EE8"/>
    <w:rsid w:val="007407E7"/>
    <w:rsid w:val="00740B1F"/>
    <w:rsid w:val="00740BB2"/>
    <w:rsid w:val="00740C6C"/>
    <w:rsid w:val="00740D3C"/>
    <w:rsid w:val="007410F3"/>
    <w:rsid w:val="00741C21"/>
    <w:rsid w:val="00741CC4"/>
    <w:rsid w:val="00741D42"/>
    <w:rsid w:val="0074224C"/>
    <w:rsid w:val="0074227A"/>
    <w:rsid w:val="00743083"/>
    <w:rsid w:val="00743331"/>
    <w:rsid w:val="007438F4"/>
    <w:rsid w:val="00743F02"/>
    <w:rsid w:val="007440A3"/>
    <w:rsid w:val="007445F4"/>
    <w:rsid w:val="007449DC"/>
    <w:rsid w:val="00744C28"/>
    <w:rsid w:val="00745595"/>
    <w:rsid w:val="007455B8"/>
    <w:rsid w:val="00745693"/>
    <w:rsid w:val="00745E3C"/>
    <w:rsid w:val="00746196"/>
    <w:rsid w:val="007463DC"/>
    <w:rsid w:val="00746B6D"/>
    <w:rsid w:val="00746C03"/>
    <w:rsid w:val="00746D00"/>
    <w:rsid w:val="00747BCC"/>
    <w:rsid w:val="00747DC7"/>
    <w:rsid w:val="00751180"/>
    <w:rsid w:val="007513DB"/>
    <w:rsid w:val="00751465"/>
    <w:rsid w:val="007515B7"/>
    <w:rsid w:val="00751FC2"/>
    <w:rsid w:val="00752D70"/>
    <w:rsid w:val="00753195"/>
    <w:rsid w:val="00753A34"/>
    <w:rsid w:val="00753C8F"/>
    <w:rsid w:val="007543B0"/>
    <w:rsid w:val="0075523D"/>
    <w:rsid w:val="00755481"/>
    <w:rsid w:val="007554A6"/>
    <w:rsid w:val="00755950"/>
    <w:rsid w:val="00755B80"/>
    <w:rsid w:val="00755DAB"/>
    <w:rsid w:val="00755FEF"/>
    <w:rsid w:val="007562D9"/>
    <w:rsid w:val="00756515"/>
    <w:rsid w:val="00756832"/>
    <w:rsid w:val="007569A8"/>
    <w:rsid w:val="007569B7"/>
    <w:rsid w:val="00756CFC"/>
    <w:rsid w:val="00757001"/>
    <w:rsid w:val="0075721B"/>
    <w:rsid w:val="007573F4"/>
    <w:rsid w:val="00757E62"/>
    <w:rsid w:val="007600E5"/>
    <w:rsid w:val="007605C4"/>
    <w:rsid w:val="0076110B"/>
    <w:rsid w:val="007623B3"/>
    <w:rsid w:val="00762BB9"/>
    <w:rsid w:val="00763E73"/>
    <w:rsid w:val="00764DD1"/>
    <w:rsid w:val="007651BB"/>
    <w:rsid w:val="00765BDD"/>
    <w:rsid w:val="00765BE5"/>
    <w:rsid w:val="00766085"/>
    <w:rsid w:val="007662EF"/>
    <w:rsid w:val="007666E8"/>
    <w:rsid w:val="00770162"/>
    <w:rsid w:val="0077075C"/>
    <w:rsid w:val="00770A02"/>
    <w:rsid w:val="00771F4C"/>
    <w:rsid w:val="0077214D"/>
    <w:rsid w:val="00772159"/>
    <w:rsid w:val="00772572"/>
    <w:rsid w:val="00772D32"/>
    <w:rsid w:val="00773769"/>
    <w:rsid w:val="007738EF"/>
    <w:rsid w:val="00773B05"/>
    <w:rsid w:val="00773E0B"/>
    <w:rsid w:val="00773F2C"/>
    <w:rsid w:val="007742EC"/>
    <w:rsid w:val="00774569"/>
    <w:rsid w:val="00774653"/>
    <w:rsid w:val="00774752"/>
    <w:rsid w:val="007748D5"/>
    <w:rsid w:val="007749BC"/>
    <w:rsid w:val="0077548E"/>
    <w:rsid w:val="007754FD"/>
    <w:rsid w:val="007759C7"/>
    <w:rsid w:val="00775BF3"/>
    <w:rsid w:val="00775F29"/>
    <w:rsid w:val="00776A22"/>
    <w:rsid w:val="00776C35"/>
    <w:rsid w:val="007770D2"/>
    <w:rsid w:val="00777654"/>
    <w:rsid w:val="007808BA"/>
    <w:rsid w:val="0078134E"/>
    <w:rsid w:val="007821E8"/>
    <w:rsid w:val="0078241D"/>
    <w:rsid w:val="007827EE"/>
    <w:rsid w:val="00782AEA"/>
    <w:rsid w:val="00783708"/>
    <w:rsid w:val="00783D20"/>
    <w:rsid w:val="00783D86"/>
    <w:rsid w:val="0078457B"/>
    <w:rsid w:val="00784F7A"/>
    <w:rsid w:val="00785A79"/>
    <w:rsid w:val="00785C3C"/>
    <w:rsid w:val="00785F46"/>
    <w:rsid w:val="00786364"/>
    <w:rsid w:val="00786788"/>
    <w:rsid w:val="007869E1"/>
    <w:rsid w:val="00786D15"/>
    <w:rsid w:val="00786D21"/>
    <w:rsid w:val="00787051"/>
    <w:rsid w:val="007875A3"/>
    <w:rsid w:val="00787DFA"/>
    <w:rsid w:val="00787E27"/>
    <w:rsid w:val="00790378"/>
    <w:rsid w:val="007905D5"/>
    <w:rsid w:val="00790894"/>
    <w:rsid w:val="00791995"/>
    <w:rsid w:val="00791C9B"/>
    <w:rsid w:val="00792BF7"/>
    <w:rsid w:val="007931B4"/>
    <w:rsid w:val="00793793"/>
    <w:rsid w:val="00793B5B"/>
    <w:rsid w:val="007940F6"/>
    <w:rsid w:val="00794895"/>
    <w:rsid w:val="00795228"/>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BD5"/>
    <w:rsid w:val="007A44DC"/>
    <w:rsid w:val="007A4C27"/>
    <w:rsid w:val="007A4FCF"/>
    <w:rsid w:val="007A506F"/>
    <w:rsid w:val="007A51F0"/>
    <w:rsid w:val="007A5434"/>
    <w:rsid w:val="007A5633"/>
    <w:rsid w:val="007A593C"/>
    <w:rsid w:val="007A596D"/>
    <w:rsid w:val="007A5C52"/>
    <w:rsid w:val="007A622C"/>
    <w:rsid w:val="007A6D08"/>
    <w:rsid w:val="007A6D6A"/>
    <w:rsid w:val="007A6FDB"/>
    <w:rsid w:val="007A7FF4"/>
    <w:rsid w:val="007B0F99"/>
    <w:rsid w:val="007B18C4"/>
    <w:rsid w:val="007B2844"/>
    <w:rsid w:val="007B308F"/>
    <w:rsid w:val="007B3345"/>
    <w:rsid w:val="007B33E8"/>
    <w:rsid w:val="007B352F"/>
    <w:rsid w:val="007B36B7"/>
    <w:rsid w:val="007B378A"/>
    <w:rsid w:val="007B3799"/>
    <w:rsid w:val="007B3936"/>
    <w:rsid w:val="007B39FF"/>
    <w:rsid w:val="007B3EE7"/>
    <w:rsid w:val="007B3F4B"/>
    <w:rsid w:val="007B4081"/>
    <w:rsid w:val="007B5C53"/>
    <w:rsid w:val="007B5EBB"/>
    <w:rsid w:val="007B5EE1"/>
    <w:rsid w:val="007B626E"/>
    <w:rsid w:val="007B6300"/>
    <w:rsid w:val="007B6473"/>
    <w:rsid w:val="007B66B4"/>
    <w:rsid w:val="007B68D6"/>
    <w:rsid w:val="007B7235"/>
    <w:rsid w:val="007B7361"/>
    <w:rsid w:val="007B7496"/>
    <w:rsid w:val="007B76CE"/>
    <w:rsid w:val="007B7F1D"/>
    <w:rsid w:val="007C0481"/>
    <w:rsid w:val="007C162B"/>
    <w:rsid w:val="007C2086"/>
    <w:rsid w:val="007C2235"/>
    <w:rsid w:val="007C2739"/>
    <w:rsid w:val="007C27F7"/>
    <w:rsid w:val="007C2D4C"/>
    <w:rsid w:val="007C3162"/>
    <w:rsid w:val="007C3550"/>
    <w:rsid w:val="007C37F1"/>
    <w:rsid w:val="007C421B"/>
    <w:rsid w:val="007C49E1"/>
    <w:rsid w:val="007C4F84"/>
    <w:rsid w:val="007C5435"/>
    <w:rsid w:val="007C5B54"/>
    <w:rsid w:val="007C6857"/>
    <w:rsid w:val="007C6B91"/>
    <w:rsid w:val="007C70E0"/>
    <w:rsid w:val="007C77FC"/>
    <w:rsid w:val="007C79D5"/>
    <w:rsid w:val="007D0275"/>
    <w:rsid w:val="007D0C44"/>
    <w:rsid w:val="007D0D6C"/>
    <w:rsid w:val="007D20AB"/>
    <w:rsid w:val="007D214D"/>
    <w:rsid w:val="007D2AA0"/>
    <w:rsid w:val="007D3A69"/>
    <w:rsid w:val="007D3B6C"/>
    <w:rsid w:val="007D43D4"/>
    <w:rsid w:val="007D4A01"/>
    <w:rsid w:val="007D51B4"/>
    <w:rsid w:val="007D536F"/>
    <w:rsid w:val="007D55FD"/>
    <w:rsid w:val="007D5CB8"/>
    <w:rsid w:val="007D5D3E"/>
    <w:rsid w:val="007D6668"/>
    <w:rsid w:val="007D689B"/>
    <w:rsid w:val="007D6DFF"/>
    <w:rsid w:val="007D711D"/>
    <w:rsid w:val="007D7ABB"/>
    <w:rsid w:val="007E0590"/>
    <w:rsid w:val="007E09EE"/>
    <w:rsid w:val="007E149C"/>
    <w:rsid w:val="007E1653"/>
    <w:rsid w:val="007E2344"/>
    <w:rsid w:val="007E30DA"/>
    <w:rsid w:val="007E33B2"/>
    <w:rsid w:val="007E4777"/>
    <w:rsid w:val="007E4F09"/>
    <w:rsid w:val="007E5401"/>
    <w:rsid w:val="007E578D"/>
    <w:rsid w:val="007E5CFD"/>
    <w:rsid w:val="007E6002"/>
    <w:rsid w:val="007E6991"/>
    <w:rsid w:val="007E6C6F"/>
    <w:rsid w:val="007E7692"/>
    <w:rsid w:val="007F0715"/>
    <w:rsid w:val="007F08BC"/>
    <w:rsid w:val="007F0B07"/>
    <w:rsid w:val="007F1727"/>
    <w:rsid w:val="007F1937"/>
    <w:rsid w:val="007F1AA9"/>
    <w:rsid w:val="007F1C35"/>
    <w:rsid w:val="007F20E9"/>
    <w:rsid w:val="007F216D"/>
    <w:rsid w:val="007F2EE9"/>
    <w:rsid w:val="007F331E"/>
    <w:rsid w:val="007F4237"/>
    <w:rsid w:val="007F42A8"/>
    <w:rsid w:val="007F44D2"/>
    <w:rsid w:val="007F4E8A"/>
    <w:rsid w:val="007F52BB"/>
    <w:rsid w:val="007F617E"/>
    <w:rsid w:val="007F62FD"/>
    <w:rsid w:val="007F6BC4"/>
    <w:rsid w:val="007F7441"/>
    <w:rsid w:val="007F77A2"/>
    <w:rsid w:val="007F7852"/>
    <w:rsid w:val="007F7B07"/>
    <w:rsid w:val="00800257"/>
    <w:rsid w:val="008009CB"/>
    <w:rsid w:val="008012D1"/>
    <w:rsid w:val="0080153E"/>
    <w:rsid w:val="00802240"/>
    <w:rsid w:val="008027A8"/>
    <w:rsid w:val="00802AEC"/>
    <w:rsid w:val="00802DD2"/>
    <w:rsid w:val="00802DDF"/>
    <w:rsid w:val="00803657"/>
    <w:rsid w:val="00803BD8"/>
    <w:rsid w:val="00803F59"/>
    <w:rsid w:val="0080411E"/>
    <w:rsid w:val="0080412A"/>
    <w:rsid w:val="00804387"/>
    <w:rsid w:val="00804654"/>
    <w:rsid w:val="00804BC5"/>
    <w:rsid w:val="00804FC5"/>
    <w:rsid w:val="0080503D"/>
    <w:rsid w:val="00805231"/>
    <w:rsid w:val="008058B2"/>
    <w:rsid w:val="00805E21"/>
    <w:rsid w:val="008066CA"/>
    <w:rsid w:val="008067D5"/>
    <w:rsid w:val="008069A1"/>
    <w:rsid w:val="00806D0A"/>
    <w:rsid w:val="00806F82"/>
    <w:rsid w:val="00806F92"/>
    <w:rsid w:val="00807161"/>
    <w:rsid w:val="00807767"/>
    <w:rsid w:val="00807C5B"/>
    <w:rsid w:val="0081027E"/>
    <w:rsid w:val="0081034C"/>
    <w:rsid w:val="00810367"/>
    <w:rsid w:val="008108A1"/>
    <w:rsid w:val="008109C9"/>
    <w:rsid w:val="00810FAD"/>
    <w:rsid w:val="00811111"/>
    <w:rsid w:val="008115CC"/>
    <w:rsid w:val="0081165C"/>
    <w:rsid w:val="00811884"/>
    <w:rsid w:val="00811D7F"/>
    <w:rsid w:val="00811EAF"/>
    <w:rsid w:val="008149BD"/>
    <w:rsid w:val="00814A98"/>
    <w:rsid w:val="00814ED9"/>
    <w:rsid w:val="00815535"/>
    <w:rsid w:val="00815692"/>
    <w:rsid w:val="00815C5B"/>
    <w:rsid w:val="008167B3"/>
    <w:rsid w:val="00817D78"/>
    <w:rsid w:val="00817F48"/>
    <w:rsid w:val="008203BE"/>
    <w:rsid w:val="008204CD"/>
    <w:rsid w:val="008207F1"/>
    <w:rsid w:val="008209F0"/>
    <w:rsid w:val="008213D7"/>
    <w:rsid w:val="00821449"/>
    <w:rsid w:val="00821698"/>
    <w:rsid w:val="008218C3"/>
    <w:rsid w:val="00821A4D"/>
    <w:rsid w:val="00822056"/>
    <w:rsid w:val="008223C7"/>
    <w:rsid w:val="00822FCB"/>
    <w:rsid w:val="00823109"/>
    <w:rsid w:val="00823639"/>
    <w:rsid w:val="008238B9"/>
    <w:rsid w:val="00823A39"/>
    <w:rsid w:val="00824226"/>
    <w:rsid w:val="00824674"/>
    <w:rsid w:val="00824B9B"/>
    <w:rsid w:val="0082503A"/>
    <w:rsid w:val="0082506C"/>
    <w:rsid w:val="00825128"/>
    <w:rsid w:val="00825364"/>
    <w:rsid w:val="00825BAE"/>
    <w:rsid w:val="00825C56"/>
    <w:rsid w:val="00825C98"/>
    <w:rsid w:val="00825D81"/>
    <w:rsid w:val="0082631D"/>
    <w:rsid w:val="00826DD9"/>
    <w:rsid w:val="008278B6"/>
    <w:rsid w:val="0083003B"/>
    <w:rsid w:val="008309A3"/>
    <w:rsid w:val="00830E3C"/>
    <w:rsid w:val="0083199F"/>
    <w:rsid w:val="00831DDE"/>
    <w:rsid w:val="00831F29"/>
    <w:rsid w:val="0083250A"/>
    <w:rsid w:val="00833437"/>
    <w:rsid w:val="008335AE"/>
    <w:rsid w:val="00833607"/>
    <w:rsid w:val="00833C81"/>
    <w:rsid w:val="00833E2F"/>
    <w:rsid w:val="00834460"/>
    <w:rsid w:val="008345D9"/>
    <w:rsid w:val="00834A46"/>
    <w:rsid w:val="008356EF"/>
    <w:rsid w:val="008358CE"/>
    <w:rsid w:val="00836ABB"/>
    <w:rsid w:val="00836B87"/>
    <w:rsid w:val="00836BDC"/>
    <w:rsid w:val="00836F58"/>
    <w:rsid w:val="00836F7D"/>
    <w:rsid w:val="00837011"/>
    <w:rsid w:val="008416DB"/>
    <w:rsid w:val="0084175F"/>
    <w:rsid w:val="00841815"/>
    <w:rsid w:val="008418D2"/>
    <w:rsid w:val="00842297"/>
    <w:rsid w:val="00842435"/>
    <w:rsid w:val="00842AEF"/>
    <w:rsid w:val="00842EE0"/>
    <w:rsid w:val="008431E1"/>
    <w:rsid w:val="00843F2D"/>
    <w:rsid w:val="0084419C"/>
    <w:rsid w:val="008442C0"/>
    <w:rsid w:val="008443D8"/>
    <w:rsid w:val="0084449F"/>
    <w:rsid w:val="00844DB9"/>
    <w:rsid w:val="00845BD9"/>
    <w:rsid w:val="00845F05"/>
    <w:rsid w:val="00846EC1"/>
    <w:rsid w:val="00847204"/>
    <w:rsid w:val="00847C25"/>
    <w:rsid w:val="00847EE6"/>
    <w:rsid w:val="00851AB3"/>
    <w:rsid w:val="00852137"/>
    <w:rsid w:val="0085231C"/>
    <w:rsid w:val="0085264B"/>
    <w:rsid w:val="008528FA"/>
    <w:rsid w:val="00852C83"/>
    <w:rsid w:val="00853A3E"/>
    <w:rsid w:val="00853C6D"/>
    <w:rsid w:val="00853C75"/>
    <w:rsid w:val="008543D9"/>
    <w:rsid w:val="008548CC"/>
    <w:rsid w:val="00854D89"/>
    <w:rsid w:val="00855204"/>
    <w:rsid w:val="008553AD"/>
    <w:rsid w:val="008556E0"/>
    <w:rsid w:val="00855A89"/>
    <w:rsid w:val="00855B02"/>
    <w:rsid w:val="00856096"/>
    <w:rsid w:val="00856353"/>
    <w:rsid w:val="0085682F"/>
    <w:rsid w:val="0085772C"/>
    <w:rsid w:val="00860787"/>
    <w:rsid w:val="00860986"/>
    <w:rsid w:val="00860B57"/>
    <w:rsid w:val="008613FA"/>
    <w:rsid w:val="00862CF7"/>
    <w:rsid w:val="00863105"/>
    <w:rsid w:val="008632DA"/>
    <w:rsid w:val="00863361"/>
    <w:rsid w:val="00863C49"/>
    <w:rsid w:val="00864B95"/>
    <w:rsid w:val="008653C2"/>
    <w:rsid w:val="00865AAA"/>
    <w:rsid w:val="00865BE6"/>
    <w:rsid w:val="00865D8A"/>
    <w:rsid w:val="00865F81"/>
    <w:rsid w:val="0086656A"/>
    <w:rsid w:val="008669C0"/>
    <w:rsid w:val="00866EF8"/>
    <w:rsid w:val="0086727B"/>
    <w:rsid w:val="00867427"/>
    <w:rsid w:val="0086764F"/>
    <w:rsid w:val="00867785"/>
    <w:rsid w:val="00870D7D"/>
    <w:rsid w:val="008713C0"/>
    <w:rsid w:val="00871892"/>
    <w:rsid w:val="00871C84"/>
    <w:rsid w:val="0087200B"/>
    <w:rsid w:val="008723DA"/>
    <w:rsid w:val="008724E4"/>
    <w:rsid w:val="00872564"/>
    <w:rsid w:val="0087259B"/>
    <w:rsid w:val="008727AE"/>
    <w:rsid w:val="00872BFD"/>
    <w:rsid w:val="00872CE3"/>
    <w:rsid w:val="0087378C"/>
    <w:rsid w:val="00873C8A"/>
    <w:rsid w:val="008743F3"/>
    <w:rsid w:val="0087444A"/>
    <w:rsid w:val="008744DD"/>
    <w:rsid w:val="008749AB"/>
    <w:rsid w:val="00874A86"/>
    <w:rsid w:val="00874B55"/>
    <w:rsid w:val="00874EEE"/>
    <w:rsid w:val="00875069"/>
    <w:rsid w:val="00875139"/>
    <w:rsid w:val="00875410"/>
    <w:rsid w:val="0087712E"/>
    <w:rsid w:val="00877AFB"/>
    <w:rsid w:val="00877B07"/>
    <w:rsid w:val="008815D1"/>
    <w:rsid w:val="0088190E"/>
    <w:rsid w:val="00881920"/>
    <w:rsid w:val="00881A9A"/>
    <w:rsid w:val="00881C68"/>
    <w:rsid w:val="008823AA"/>
    <w:rsid w:val="00882419"/>
    <w:rsid w:val="00882EC6"/>
    <w:rsid w:val="00883F87"/>
    <w:rsid w:val="0088427B"/>
    <w:rsid w:val="00884A01"/>
    <w:rsid w:val="00884B2B"/>
    <w:rsid w:val="00885017"/>
    <w:rsid w:val="008850BF"/>
    <w:rsid w:val="0088525C"/>
    <w:rsid w:val="0088613E"/>
    <w:rsid w:val="00886210"/>
    <w:rsid w:val="008866D7"/>
    <w:rsid w:val="008868BC"/>
    <w:rsid w:val="008869C6"/>
    <w:rsid w:val="008879A3"/>
    <w:rsid w:val="008900A2"/>
    <w:rsid w:val="00890772"/>
    <w:rsid w:val="00890A5A"/>
    <w:rsid w:val="00891264"/>
    <w:rsid w:val="00891585"/>
    <w:rsid w:val="008916D3"/>
    <w:rsid w:val="00891B74"/>
    <w:rsid w:val="0089219D"/>
    <w:rsid w:val="008928BC"/>
    <w:rsid w:val="00892934"/>
    <w:rsid w:val="00892B5F"/>
    <w:rsid w:val="008936CD"/>
    <w:rsid w:val="00893B60"/>
    <w:rsid w:val="00893D89"/>
    <w:rsid w:val="0089476B"/>
    <w:rsid w:val="00894C2D"/>
    <w:rsid w:val="00894DC8"/>
    <w:rsid w:val="00894E5B"/>
    <w:rsid w:val="008951CB"/>
    <w:rsid w:val="00895604"/>
    <w:rsid w:val="00895C44"/>
    <w:rsid w:val="008963A8"/>
    <w:rsid w:val="008967BE"/>
    <w:rsid w:val="00896DCA"/>
    <w:rsid w:val="008971B9"/>
    <w:rsid w:val="00897768"/>
    <w:rsid w:val="00897D98"/>
    <w:rsid w:val="008A019B"/>
    <w:rsid w:val="008A16C0"/>
    <w:rsid w:val="008A177B"/>
    <w:rsid w:val="008A1867"/>
    <w:rsid w:val="008A1892"/>
    <w:rsid w:val="008A1EAC"/>
    <w:rsid w:val="008A22B2"/>
    <w:rsid w:val="008A2A62"/>
    <w:rsid w:val="008A310D"/>
    <w:rsid w:val="008A3907"/>
    <w:rsid w:val="008A3A25"/>
    <w:rsid w:val="008A3CC9"/>
    <w:rsid w:val="008A448B"/>
    <w:rsid w:val="008A4908"/>
    <w:rsid w:val="008A4A39"/>
    <w:rsid w:val="008A4BE7"/>
    <w:rsid w:val="008A61EC"/>
    <w:rsid w:val="008A6920"/>
    <w:rsid w:val="008A7C6D"/>
    <w:rsid w:val="008A7CEB"/>
    <w:rsid w:val="008B042F"/>
    <w:rsid w:val="008B06B4"/>
    <w:rsid w:val="008B0A66"/>
    <w:rsid w:val="008B0F94"/>
    <w:rsid w:val="008B2555"/>
    <w:rsid w:val="008B26FB"/>
    <w:rsid w:val="008B2933"/>
    <w:rsid w:val="008B2E89"/>
    <w:rsid w:val="008B3A0A"/>
    <w:rsid w:val="008B45E7"/>
    <w:rsid w:val="008B471E"/>
    <w:rsid w:val="008B5290"/>
    <w:rsid w:val="008B55FA"/>
    <w:rsid w:val="008B60A7"/>
    <w:rsid w:val="008B6D94"/>
    <w:rsid w:val="008B6FEB"/>
    <w:rsid w:val="008B77B0"/>
    <w:rsid w:val="008C077C"/>
    <w:rsid w:val="008C09EB"/>
    <w:rsid w:val="008C15E1"/>
    <w:rsid w:val="008C178D"/>
    <w:rsid w:val="008C1912"/>
    <w:rsid w:val="008C2186"/>
    <w:rsid w:val="008C22E1"/>
    <w:rsid w:val="008C24DA"/>
    <w:rsid w:val="008C2CF1"/>
    <w:rsid w:val="008C40F0"/>
    <w:rsid w:val="008C410A"/>
    <w:rsid w:val="008C5978"/>
    <w:rsid w:val="008C6516"/>
    <w:rsid w:val="008C715E"/>
    <w:rsid w:val="008C7185"/>
    <w:rsid w:val="008D0DAD"/>
    <w:rsid w:val="008D1338"/>
    <w:rsid w:val="008D1B7C"/>
    <w:rsid w:val="008D1BF1"/>
    <w:rsid w:val="008D1CB3"/>
    <w:rsid w:val="008D267A"/>
    <w:rsid w:val="008D26DA"/>
    <w:rsid w:val="008D2BEA"/>
    <w:rsid w:val="008D33D5"/>
    <w:rsid w:val="008D35EF"/>
    <w:rsid w:val="008D39F4"/>
    <w:rsid w:val="008D3B09"/>
    <w:rsid w:val="008D40FE"/>
    <w:rsid w:val="008D4565"/>
    <w:rsid w:val="008D47CB"/>
    <w:rsid w:val="008D4EC0"/>
    <w:rsid w:val="008D4FB9"/>
    <w:rsid w:val="008D5331"/>
    <w:rsid w:val="008D6686"/>
    <w:rsid w:val="008D66DD"/>
    <w:rsid w:val="008D6E96"/>
    <w:rsid w:val="008D702D"/>
    <w:rsid w:val="008D7472"/>
    <w:rsid w:val="008D74C6"/>
    <w:rsid w:val="008D761E"/>
    <w:rsid w:val="008D766F"/>
    <w:rsid w:val="008D7899"/>
    <w:rsid w:val="008D7C45"/>
    <w:rsid w:val="008E041E"/>
    <w:rsid w:val="008E0F52"/>
    <w:rsid w:val="008E135B"/>
    <w:rsid w:val="008E14D7"/>
    <w:rsid w:val="008E20F9"/>
    <w:rsid w:val="008E22E8"/>
    <w:rsid w:val="008E2343"/>
    <w:rsid w:val="008E2A18"/>
    <w:rsid w:val="008E2DB4"/>
    <w:rsid w:val="008E3065"/>
    <w:rsid w:val="008E323B"/>
    <w:rsid w:val="008E39A3"/>
    <w:rsid w:val="008E4790"/>
    <w:rsid w:val="008E48C8"/>
    <w:rsid w:val="008E4F3E"/>
    <w:rsid w:val="008E50FB"/>
    <w:rsid w:val="008E5463"/>
    <w:rsid w:val="008E5D4C"/>
    <w:rsid w:val="008E6090"/>
    <w:rsid w:val="008E61EE"/>
    <w:rsid w:val="008E63D4"/>
    <w:rsid w:val="008E68DE"/>
    <w:rsid w:val="008E75C0"/>
    <w:rsid w:val="008E7FD7"/>
    <w:rsid w:val="008F0075"/>
    <w:rsid w:val="008F0D47"/>
    <w:rsid w:val="008F1678"/>
    <w:rsid w:val="008F1ADD"/>
    <w:rsid w:val="008F2B28"/>
    <w:rsid w:val="008F40EA"/>
    <w:rsid w:val="008F4419"/>
    <w:rsid w:val="008F4454"/>
    <w:rsid w:val="008F4B97"/>
    <w:rsid w:val="008F529C"/>
    <w:rsid w:val="008F52A9"/>
    <w:rsid w:val="008F5893"/>
    <w:rsid w:val="008F68E4"/>
    <w:rsid w:val="008F69D1"/>
    <w:rsid w:val="008F71CF"/>
    <w:rsid w:val="008F7BBB"/>
    <w:rsid w:val="009005A8"/>
    <w:rsid w:val="00900708"/>
    <w:rsid w:val="00900FD6"/>
    <w:rsid w:val="0090134E"/>
    <w:rsid w:val="009013EF"/>
    <w:rsid w:val="009016C9"/>
    <w:rsid w:val="00901762"/>
    <w:rsid w:val="0090191F"/>
    <w:rsid w:val="00901C62"/>
    <w:rsid w:val="0090335E"/>
    <w:rsid w:val="009034CB"/>
    <w:rsid w:val="00903702"/>
    <w:rsid w:val="00903962"/>
    <w:rsid w:val="009047BC"/>
    <w:rsid w:val="009049EB"/>
    <w:rsid w:val="00904A56"/>
    <w:rsid w:val="00904A88"/>
    <w:rsid w:val="00904C9C"/>
    <w:rsid w:val="00904E5D"/>
    <w:rsid w:val="00905112"/>
    <w:rsid w:val="00906243"/>
    <w:rsid w:val="009063E6"/>
    <w:rsid w:val="00906AF6"/>
    <w:rsid w:val="00907259"/>
    <w:rsid w:val="009072D4"/>
    <w:rsid w:val="00907E0A"/>
    <w:rsid w:val="0091019E"/>
    <w:rsid w:val="00910AFF"/>
    <w:rsid w:val="00911609"/>
    <w:rsid w:val="0091294E"/>
    <w:rsid w:val="00912D6F"/>
    <w:rsid w:val="009132E6"/>
    <w:rsid w:val="00913834"/>
    <w:rsid w:val="00914594"/>
    <w:rsid w:val="00914C32"/>
    <w:rsid w:val="0091519C"/>
    <w:rsid w:val="009152E9"/>
    <w:rsid w:val="00915B81"/>
    <w:rsid w:val="00915E48"/>
    <w:rsid w:val="00916157"/>
    <w:rsid w:val="00916F3C"/>
    <w:rsid w:val="0091704E"/>
    <w:rsid w:val="009175A3"/>
    <w:rsid w:val="009178AE"/>
    <w:rsid w:val="00917C15"/>
    <w:rsid w:val="00920223"/>
    <w:rsid w:val="009206A4"/>
    <w:rsid w:val="009211DD"/>
    <w:rsid w:val="00921C83"/>
    <w:rsid w:val="009225F6"/>
    <w:rsid w:val="009233A9"/>
    <w:rsid w:val="009237FA"/>
    <w:rsid w:val="0092385F"/>
    <w:rsid w:val="009238B7"/>
    <w:rsid w:val="00924457"/>
    <w:rsid w:val="0092488D"/>
    <w:rsid w:val="00925945"/>
    <w:rsid w:val="00925A4D"/>
    <w:rsid w:val="00925BC6"/>
    <w:rsid w:val="00925FA2"/>
    <w:rsid w:val="0092636F"/>
    <w:rsid w:val="00926896"/>
    <w:rsid w:val="00926B8A"/>
    <w:rsid w:val="00926B9C"/>
    <w:rsid w:val="00926E58"/>
    <w:rsid w:val="00927523"/>
    <w:rsid w:val="00927A74"/>
    <w:rsid w:val="009300C9"/>
    <w:rsid w:val="00931134"/>
    <w:rsid w:val="00931962"/>
    <w:rsid w:val="0093222A"/>
    <w:rsid w:val="0093287C"/>
    <w:rsid w:val="00932A5B"/>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4007F"/>
    <w:rsid w:val="009404F6"/>
    <w:rsid w:val="00940E2D"/>
    <w:rsid w:val="009412A4"/>
    <w:rsid w:val="00941435"/>
    <w:rsid w:val="00941720"/>
    <w:rsid w:val="00941ADB"/>
    <w:rsid w:val="00941D0D"/>
    <w:rsid w:val="009421FD"/>
    <w:rsid w:val="00942696"/>
    <w:rsid w:val="009426A7"/>
    <w:rsid w:val="00942AB7"/>
    <w:rsid w:val="00944B62"/>
    <w:rsid w:val="00945637"/>
    <w:rsid w:val="00945CE3"/>
    <w:rsid w:val="00945D49"/>
    <w:rsid w:val="00946A80"/>
    <w:rsid w:val="00946D8C"/>
    <w:rsid w:val="009472C4"/>
    <w:rsid w:val="0094732C"/>
    <w:rsid w:val="00947472"/>
    <w:rsid w:val="00947613"/>
    <w:rsid w:val="009479E4"/>
    <w:rsid w:val="00947A4B"/>
    <w:rsid w:val="00947FD0"/>
    <w:rsid w:val="00950A51"/>
    <w:rsid w:val="00950EE2"/>
    <w:rsid w:val="00952941"/>
    <w:rsid w:val="00952A36"/>
    <w:rsid w:val="00952DD3"/>
    <w:rsid w:val="0095416C"/>
    <w:rsid w:val="009544D2"/>
    <w:rsid w:val="00954753"/>
    <w:rsid w:val="009547EE"/>
    <w:rsid w:val="009552A7"/>
    <w:rsid w:val="00955CE5"/>
    <w:rsid w:val="00955FA6"/>
    <w:rsid w:val="0095610C"/>
    <w:rsid w:val="00956363"/>
    <w:rsid w:val="00956450"/>
    <w:rsid w:val="009566CE"/>
    <w:rsid w:val="00956CB5"/>
    <w:rsid w:val="00957883"/>
    <w:rsid w:val="00960011"/>
    <w:rsid w:val="00960439"/>
    <w:rsid w:val="00960502"/>
    <w:rsid w:val="009608BC"/>
    <w:rsid w:val="009608D7"/>
    <w:rsid w:val="00961BC9"/>
    <w:rsid w:val="0096238D"/>
    <w:rsid w:val="009624CC"/>
    <w:rsid w:val="009630E8"/>
    <w:rsid w:val="00963202"/>
    <w:rsid w:val="00963739"/>
    <w:rsid w:val="0096379E"/>
    <w:rsid w:val="00963BEE"/>
    <w:rsid w:val="00963FDE"/>
    <w:rsid w:val="00963FF7"/>
    <w:rsid w:val="0096499B"/>
    <w:rsid w:val="00964B7C"/>
    <w:rsid w:val="00964B99"/>
    <w:rsid w:val="00964FB5"/>
    <w:rsid w:val="00965640"/>
    <w:rsid w:val="00965845"/>
    <w:rsid w:val="0096610A"/>
    <w:rsid w:val="00966186"/>
    <w:rsid w:val="00966525"/>
    <w:rsid w:val="0096756E"/>
    <w:rsid w:val="0097013A"/>
    <w:rsid w:val="0097110C"/>
    <w:rsid w:val="009711DC"/>
    <w:rsid w:val="009711F2"/>
    <w:rsid w:val="0097146B"/>
    <w:rsid w:val="00971506"/>
    <w:rsid w:val="009715FB"/>
    <w:rsid w:val="00971F69"/>
    <w:rsid w:val="009726D2"/>
    <w:rsid w:val="00972FE4"/>
    <w:rsid w:val="009730E7"/>
    <w:rsid w:val="009731EB"/>
    <w:rsid w:val="0097324C"/>
    <w:rsid w:val="0097330E"/>
    <w:rsid w:val="00973587"/>
    <w:rsid w:val="009738D1"/>
    <w:rsid w:val="00974DC5"/>
    <w:rsid w:val="00975DB9"/>
    <w:rsid w:val="00976034"/>
    <w:rsid w:val="00976E48"/>
    <w:rsid w:val="009779AE"/>
    <w:rsid w:val="00977C90"/>
    <w:rsid w:val="00977C9D"/>
    <w:rsid w:val="00977D00"/>
    <w:rsid w:val="00977E14"/>
    <w:rsid w:val="00980694"/>
    <w:rsid w:val="009808EF"/>
    <w:rsid w:val="0098096E"/>
    <w:rsid w:val="00981F78"/>
    <w:rsid w:val="00982761"/>
    <w:rsid w:val="00982C19"/>
    <w:rsid w:val="00982E4C"/>
    <w:rsid w:val="009832A8"/>
    <w:rsid w:val="009836B9"/>
    <w:rsid w:val="009838AB"/>
    <w:rsid w:val="009845D9"/>
    <w:rsid w:val="009847B3"/>
    <w:rsid w:val="00984829"/>
    <w:rsid w:val="009849B0"/>
    <w:rsid w:val="009849E8"/>
    <w:rsid w:val="00984A78"/>
    <w:rsid w:val="00984E2D"/>
    <w:rsid w:val="00984E33"/>
    <w:rsid w:val="00984F5F"/>
    <w:rsid w:val="009854E3"/>
    <w:rsid w:val="009856C7"/>
    <w:rsid w:val="00985EF7"/>
    <w:rsid w:val="0098635E"/>
    <w:rsid w:val="009864C4"/>
    <w:rsid w:val="0098680D"/>
    <w:rsid w:val="00986CCE"/>
    <w:rsid w:val="0098724A"/>
    <w:rsid w:val="009875EF"/>
    <w:rsid w:val="009879BF"/>
    <w:rsid w:val="00987B2D"/>
    <w:rsid w:val="00987C1A"/>
    <w:rsid w:val="00990520"/>
    <w:rsid w:val="0099057E"/>
    <w:rsid w:val="00990593"/>
    <w:rsid w:val="00990906"/>
    <w:rsid w:val="009913F8"/>
    <w:rsid w:val="00991B40"/>
    <w:rsid w:val="009922D5"/>
    <w:rsid w:val="00992349"/>
    <w:rsid w:val="00992A99"/>
    <w:rsid w:val="00992D26"/>
    <w:rsid w:val="00992DD7"/>
    <w:rsid w:val="00992E41"/>
    <w:rsid w:val="009934A9"/>
    <w:rsid w:val="009941EC"/>
    <w:rsid w:val="0099436C"/>
    <w:rsid w:val="009943A6"/>
    <w:rsid w:val="00994739"/>
    <w:rsid w:val="009955F8"/>
    <w:rsid w:val="009957BE"/>
    <w:rsid w:val="00995E19"/>
    <w:rsid w:val="00995FB8"/>
    <w:rsid w:val="009962C9"/>
    <w:rsid w:val="00996B25"/>
    <w:rsid w:val="0099744D"/>
    <w:rsid w:val="009979C2"/>
    <w:rsid w:val="00997D81"/>
    <w:rsid w:val="009A01B0"/>
    <w:rsid w:val="009A0D0C"/>
    <w:rsid w:val="009A0DB0"/>
    <w:rsid w:val="009A1D73"/>
    <w:rsid w:val="009A2836"/>
    <w:rsid w:val="009A36D5"/>
    <w:rsid w:val="009A3994"/>
    <w:rsid w:val="009A3AD3"/>
    <w:rsid w:val="009A3FBF"/>
    <w:rsid w:val="009A42FE"/>
    <w:rsid w:val="009A43C1"/>
    <w:rsid w:val="009A4566"/>
    <w:rsid w:val="009A47F9"/>
    <w:rsid w:val="009A4BE6"/>
    <w:rsid w:val="009A617A"/>
    <w:rsid w:val="009A6416"/>
    <w:rsid w:val="009A64C2"/>
    <w:rsid w:val="009A69C2"/>
    <w:rsid w:val="009A6C80"/>
    <w:rsid w:val="009A6E4A"/>
    <w:rsid w:val="009A7073"/>
    <w:rsid w:val="009A7092"/>
    <w:rsid w:val="009A79E0"/>
    <w:rsid w:val="009A7A21"/>
    <w:rsid w:val="009B0222"/>
    <w:rsid w:val="009B059F"/>
    <w:rsid w:val="009B08C9"/>
    <w:rsid w:val="009B0D60"/>
    <w:rsid w:val="009B13B3"/>
    <w:rsid w:val="009B15BA"/>
    <w:rsid w:val="009B2475"/>
    <w:rsid w:val="009B2799"/>
    <w:rsid w:val="009B38C0"/>
    <w:rsid w:val="009B3C87"/>
    <w:rsid w:val="009B3D03"/>
    <w:rsid w:val="009B3FD9"/>
    <w:rsid w:val="009B43CD"/>
    <w:rsid w:val="009B4402"/>
    <w:rsid w:val="009B52DA"/>
    <w:rsid w:val="009B5455"/>
    <w:rsid w:val="009B54D7"/>
    <w:rsid w:val="009B5510"/>
    <w:rsid w:val="009B5530"/>
    <w:rsid w:val="009B5A50"/>
    <w:rsid w:val="009B6A01"/>
    <w:rsid w:val="009B6E5E"/>
    <w:rsid w:val="009C0054"/>
    <w:rsid w:val="009C02E7"/>
    <w:rsid w:val="009C0E50"/>
    <w:rsid w:val="009C0E84"/>
    <w:rsid w:val="009C1262"/>
    <w:rsid w:val="009C1BFC"/>
    <w:rsid w:val="009C1E8C"/>
    <w:rsid w:val="009C213E"/>
    <w:rsid w:val="009C2D5D"/>
    <w:rsid w:val="009C2DD2"/>
    <w:rsid w:val="009C357D"/>
    <w:rsid w:val="009C360D"/>
    <w:rsid w:val="009C38DD"/>
    <w:rsid w:val="009C3AD7"/>
    <w:rsid w:val="009C3D52"/>
    <w:rsid w:val="009C46E7"/>
    <w:rsid w:val="009C4EB2"/>
    <w:rsid w:val="009C51D5"/>
    <w:rsid w:val="009C56FA"/>
    <w:rsid w:val="009C57B6"/>
    <w:rsid w:val="009C5B86"/>
    <w:rsid w:val="009C6B52"/>
    <w:rsid w:val="009C7119"/>
    <w:rsid w:val="009C74A2"/>
    <w:rsid w:val="009C760A"/>
    <w:rsid w:val="009D0004"/>
    <w:rsid w:val="009D0D3B"/>
    <w:rsid w:val="009D1CE4"/>
    <w:rsid w:val="009D2283"/>
    <w:rsid w:val="009D2729"/>
    <w:rsid w:val="009D29AD"/>
    <w:rsid w:val="009D3196"/>
    <w:rsid w:val="009D3557"/>
    <w:rsid w:val="009D3D5A"/>
    <w:rsid w:val="009D4302"/>
    <w:rsid w:val="009D44B2"/>
    <w:rsid w:val="009D46FD"/>
    <w:rsid w:val="009D47BA"/>
    <w:rsid w:val="009D510E"/>
    <w:rsid w:val="009D55C4"/>
    <w:rsid w:val="009D6311"/>
    <w:rsid w:val="009D6405"/>
    <w:rsid w:val="009D6408"/>
    <w:rsid w:val="009D65E8"/>
    <w:rsid w:val="009D6641"/>
    <w:rsid w:val="009D66B7"/>
    <w:rsid w:val="009D66F4"/>
    <w:rsid w:val="009E00D3"/>
    <w:rsid w:val="009E035C"/>
    <w:rsid w:val="009E0941"/>
    <w:rsid w:val="009E0D84"/>
    <w:rsid w:val="009E128E"/>
    <w:rsid w:val="009E13B0"/>
    <w:rsid w:val="009E1441"/>
    <w:rsid w:val="009E19CB"/>
    <w:rsid w:val="009E1AE6"/>
    <w:rsid w:val="009E1D29"/>
    <w:rsid w:val="009E1F03"/>
    <w:rsid w:val="009E22D2"/>
    <w:rsid w:val="009E254A"/>
    <w:rsid w:val="009E27EB"/>
    <w:rsid w:val="009E2F0F"/>
    <w:rsid w:val="009E33AA"/>
    <w:rsid w:val="009E3580"/>
    <w:rsid w:val="009E35C2"/>
    <w:rsid w:val="009E35CE"/>
    <w:rsid w:val="009E3F19"/>
    <w:rsid w:val="009E3FA9"/>
    <w:rsid w:val="009E418E"/>
    <w:rsid w:val="009E419A"/>
    <w:rsid w:val="009E4444"/>
    <w:rsid w:val="009E4C48"/>
    <w:rsid w:val="009E5589"/>
    <w:rsid w:val="009E5AF5"/>
    <w:rsid w:val="009E5CBA"/>
    <w:rsid w:val="009E627D"/>
    <w:rsid w:val="009E7285"/>
    <w:rsid w:val="009E74F5"/>
    <w:rsid w:val="009E7611"/>
    <w:rsid w:val="009E7A21"/>
    <w:rsid w:val="009F0126"/>
    <w:rsid w:val="009F02B1"/>
    <w:rsid w:val="009F050F"/>
    <w:rsid w:val="009F09C1"/>
    <w:rsid w:val="009F0A4B"/>
    <w:rsid w:val="009F0AFD"/>
    <w:rsid w:val="009F0F46"/>
    <w:rsid w:val="009F1785"/>
    <w:rsid w:val="009F193B"/>
    <w:rsid w:val="009F227B"/>
    <w:rsid w:val="009F2B6A"/>
    <w:rsid w:val="009F3D87"/>
    <w:rsid w:val="009F4CFF"/>
    <w:rsid w:val="009F58FC"/>
    <w:rsid w:val="009F5A15"/>
    <w:rsid w:val="009F6437"/>
    <w:rsid w:val="009F7762"/>
    <w:rsid w:val="009F77D3"/>
    <w:rsid w:val="009F78C2"/>
    <w:rsid w:val="009F7D66"/>
    <w:rsid w:val="00A00F75"/>
    <w:rsid w:val="00A01AE5"/>
    <w:rsid w:val="00A01F46"/>
    <w:rsid w:val="00A02274"/>
    <w:rsid w:val="00A02837"/>
    <w:rsid w:val="00A02AC0"/>
    <w:rsid w:val="00A036BA"/>
    <w:rsid w:val="00A03C77"/>
    <w:rsid w:val="00A0403A"/>
    <w:rsid w:val="00A040AC"/>
    <w:rsid w:val="00A043E3"/>
    <w:rsid w:val="00A04A3D"/>
    <w:rsid w:val="00A0574A"/>
    <w:rsid w:val="00A05C6C"/>
    <w:rsid w:val="00A05FC1"/>
    <w:rsid w:val="00A06B2E"/>
    <w:rsid w:val="00A078AA"/>
    <w:rsid w:val="00A07C3C"/>
    <w:rsid w:val="00A10156"/>
    <w:rsid w:val="00A10A6D"/>
    <w:rsid w:val="00A10CB1"/>
    <w:rsid w:val="00A111E1"/>
    <w:rsid w:val="00A133CC"/>
    <w:rsid w:val="00A138C9"/>
    <w:rsid w:val="00A13DCB"/>
    <w:rsid w:val="00A13EC0"/>
    <w:rsid w:val="00A15067"/>
    <w:rsid w:val="00A155CB"/>
    <w:rsid w:val="00A16419"/>
    <w:rsid w:val="00A1729F"/>
    <w:rsid w:val="00A17410"/>
    <w:rsid w:val="00A2024B"/>
    <w:rsid w:val="00A20D44"/>
    <w:rsid w:val="00A20E84"/>
    <w:rsid w:val="00A210B5"/>
    <w:rsid w:val="00A2186C"/>
    <w:rsid w:val="00A21AE7"/>
    <w:rsid w:val="00A22CD3"/>
    <w:rsid w:val="00A22DFE"/>
    <w:rsid w:val="00A23174"/>
    <w:rsid w:val="00A23A7D"/>
    <w:rsid w:val="00A24051"/>
    <w:rsid w:val="00A24755"/>
    <w:rsid w:val="00A2490D"/>
    <w:rsid w:val="00A24AD5"/>
    <w:rsid w:val="00A24DEF"/>
    <w:rsid w:val="00A25008"/>
    <w:rsid w:val="00A25136"/>
    <w:rsid w:val="00A25A80"/>
    <w:rsid w:val="00A25ABC"/>
    <w:rsid w:val="00A25F05"/>
    <w:rsid w:val="00A26040"/>
    <w:rsid w:val="00A262BF"/>
    <w:rsid w:val="00A2633F"/>
    <w:rsid w:val="00A26A2B"/>
    <w:rsid w:val="00A2793E"/>
    <w:rsid w:val="00A27B25"/>
    <w:rsid w:val="00A27EBA"/>
    <w:rsid w:val="00A305EE"/>
    <w:rsid w:val="00A30843"/>
    <w:rsid w:val="00A30AD2"/>
    <w:rsid w:val="00A314B8"/>
    <w:rsid w:val="00A319B1"/>
    <w:rsid w:val="00A32141"/>
    <w:rsid w:val="00A32919"/>
    <w:rsid w:val="00A329E6"/>
    <w:rsid w:val="00A32B5C"/>
    <w:rsid w:val="00A32FC9"/>
    <w:rsid w:val="00A33B3C"/>
    <w:rsid w:val="00A33F4E"/>
    <w:rsid w:val="00A348B6"/>
    <w:rsid w:val="00A34AB0"/>
    <w:rsid w:val="00A350A2"/>
    <w:rsid w:val="00A3525A"/>
    <w:rsid w:val="00A35405"/>
    <w:rsid w:val="00A36968"/>
    <w:rsid w:val="00A36D01"/>
    <w:rsid w:val="00A37145"/>
    <w:rsid w:val="00A3752B"/>
    <w:rsid w:val="00A37F68"/>
    <w:rsid w:val="00A403A6"/>
    <w:rsid w:val="00A40439"/>
    <w:rsid w:val="00A40844"/>
    <w:rsid w:val="00A40CB1"/>
    <w:rsid w:val="00A40CD6"/>
    <w:rsid w:val="00A40DFB"/>
    <w:rsid w:val="00A4110D"/>
    <w:rsid w:val="00A41D90"/>
    <w:rsid w:val="00A41E93"/>
    <w:rsid w:val="00A4280F"/>
    <w:rsid w:val="00A42A77"/>
    <w:rsid w:val="00A42EEF"/>
    <w:rsid w:val="00A4339B"/>
    <w:rsid w:val="00A43532"/>
    <w:rsid w:val="00A44B5E"/>
    <w:rsid w:val="00A45541"/>
    <w:rsid w:val="00A4595C"/>
    <w:rsid w:val="00A45B56"/>
    <w:rsid w:val="00A45B7D"/>
    <w:rsid w:val="00A460DB"/>
    <w:rsid w:val="00A4648C"/>
    <w:rsid w:val="00A46495"/>
    <w:rsid w:val="00A464C7"/>
    <w:rsid w:val="00A464FE"/>
    <w:rsid w:val="00A4669E"/>
    <w:rsid w:val="00A466FB"/>
    <w:rsid w:val="00A46776"/>
    <w:rsid w:val="00A467FB"/>
    <w:rsid w:val="00A46890"/>
    <w:rsid w:val="00A46AB2"/>
    <w:rsid w:val="00A46D75"/>
    <w:rsid w:val="00A46F9D"/>
    <w:rsid w:val="00A47952"/>
    <w:rsid w:val="00A5026F"/>
    <w:rsid w:val="00A50461"/>
    <w:rsid w:val="00A50AC8"/>
    <w:rsid w:val="00A50CD6"/>
    <w:rsid w:val="00A51C0E"/>
    <w:rsid w:val="00A52E06"/>
    <w:rsid w:val="00A539BC"/>
    <w:rsid w:val="00A53AFE"/>
    <w:rsid w:val="00A54DED"/>
    <w:rsid w:val="00A559F4"/>
    <w:rsid w:val="00A56900"/>
    <w:rsid w:val="00A56B17"/>
    <w:rsid w:val="00A56F3F"/>
    <w:rsid w:val="00A57C29"/>
    <w:rsid w:val="00A57CEE"/>
    <w:rsid w:val="00A60759"/>
    <w:rsid w:val="00A60A01"/>
    <w:rsid w:val="00A60B29"/>
    <w:rsid w:val="00A615DE"/>
    <w:rsid w:val="00A616C9"/>
    <w:rsid w:val="00A61CB8"/>
    <w:rsid w:val="00A61F5F"/>
    <w:rsid w:val="00A62CC6"/>
    <w:rsid w:val="00A62EBB"/>
    <w:rsid w:val="00A63472"/>
    <w:rsid w:val="00A63978"/>
    <w:rsid w:val="00A63B8B"/>
    <w:rsid w:val="00A63CFD"/>
    <w:rsid w:val="00A647D2"/>
    <w:rsid w:val="00A65CD4"/>
    <w:rsid w:val="00A662EC"/>
    <w:rsid w:val="00A66510"/>
    <w:rsid w:val="00A67187"/>
    <w:rsid w:val="00A67EC3"/>
    <w:rsid w:val="00A7030F"/>
    <w:rsid w:val="00A70B8D"/>
    <w:rsid w:val="00A70C69"/>
    <w:rsid w:val="00A710D4"/>
    <w:rsid w:val="00A720C2"/>
    <w:rsid w:val="00A7217E"/>
    <w:rsid w:val="00A72300"/>
    <w:rsid w:val="00A7369A"/>
    <w:rsid w:val="00A739B2"/>
    <w:rsid w:val="00A7441E"/>
    <w:rsid w:val="00A74499"/>
    <w:rsid w:val="00A75457"/>
    <w:rsid w:val="00A755DE"/>
    <w:rsid w:val="00A75AA8"/>
    <w:rsid w:val="00A760A3"/>
    <w:rsid w:val="00A76587"/>
    <w:rsid w:val="00A768E6"/>
    <w:rsid w:val="00A76A6A"/>
    <w:rsid w:val="00A771C1"/>
    <w:rsid w:val="00A77907"/>
    <w:rsid w:val="00A80395"/>
    <w:rsid w:val="00A8046C"/>
    <w:rsid w:val="00A807C1"/>
    <w:rsid w:val="00A808E7"/>
    <w:rsid w:val="00A80B36"/>
    <w:rsid w:val="00A80DD0"/>
    <w:rsid w:val="00A81AD8"/>
    <w:rsid w:val="00A82078"/>
    <w:rsid w:val="00A82317"/>
    <w:rsid w:val="00A8293D"/>
    <w:rsid w:val="00A83337"/>
    <w:rsid w:val="00A83BE5"/>
    <w:rsid w:val="00A83F92"/>
    <w:rsid w:val="00A842E9"/>
    <w:rsid w:val="00A84B1E"/>
    <w:rsid w:val="00A84CAA"/>
    <w:rsid w:val="00A84F70"/>
    <w:rsid w:val="00A85097"/>
    <w:rsid w:val="00A853AE"/>
    <w:rsid w:val="00A85568"/>
    <w:rsid w:val="00A856CA"/>
    <w:rsid w:val="00A85FA4"/>
    <w:rsid w:val="00A86633"/>
    <w:rsid w:val="00A87182"/>
    <w:rsid w:val="00A87205"/>
    <w:rsid w:val="00A8720B"/>
    <w:rsid w:val="00A8728F"/>
    <w:rsid w:val="00A87795"/>
    <w:rsid w:val="00A904A1"/>
    <w:rsid w:val="00A906A1"/>
    <w:rsid w:val="00A90AB1"/>
    <w:rsid w:val="00A90ACC"/>
    <w:rsid w:val="00A90B75"/>
    <w:rsid w:val="00A90BE1"/>
    <w:rsid w:val="00A90E9F"/>
    <w:rsid w:val="00A918E6"/>
    <w:rsid w:val="00A92FB2"/>
    <w:rsid w:val="00A938E6"/>
    <w:rsid w:val="00A93B69"/>
    <w:rsid w:val="00A93FE5"/>
    <w:rsid w:val="00A940D0"/>
    <w:rsid w:val="00A943B4"/>
    <w:rsid w:val="00A9520A"/>
    <w:rsid w:val="00A9537B"/>
    <w:rsid w:val="00A9542F"/>
    <w:rsid w:val="00A95DE6"/>
    <w:rsid w:val="00A969FC"/>
    <w:rsid w:val="00A96A1A"/>
    <w:rsid w:val="00A96AD4"/>
    <w:rsid w:val="00A96E25"/>
    <w:rsid w:val="00A9765F"/>
    <w:rsid w:val="00A9766F"/>
    <w:rsid w:val="00A97949"/>
    <w:rsid w:val="00A97B0B"/>
    <w:rsid w:val="00AA00A6"/>
    <w:rsid w:val="00AA0186"/>
    <w:rsid w:val="00AA06E1"/>
    <w:rsid w:val="00AA0E02"/>
    <w:rsid w:val="00AA100F"/>
    <w:rsid w:val="00AA1802"/>
    <w:rsid w:val="00AA1EC5"/>
    <w:rsid w:val="00AA202F"/>
    <w:rsid w:val="00AA26AD"/>
    <w:rsid w:val="00AA275D"/>
    <w:rsid w:val="00AA29E7"/>
    <w:rsid w:val="00AA2FFD"/>
    <w:rsid w:val="00AA363D"/>
    <w:rsid w:val="00AA3CDB"/>
    <w:rsid w:val="00AA4560"/>
    <w:rsid w:val="00AA4A58"/>
    <w:rsid w:val="00AA4C29"/>
    <w:rsid w:val="00AA5718"/>
    <w:rsid w:val="00AA5864"/>
    <w:rsid w:val="00AA58E9"/>
    <w:rsid w:val="00AA5F58"/>
    <w:rsid w:val="00AA61D6"/>
    <w:rsid w:val="00AA66D3"/>
    <w:rsid w:val="00AA6C91"/>
    <w:rsid w:val="00AA713E"/>
    <w:rsid w:val="00AA7933"/>
    <w:rsid w:val="00AA7B4F"/>
    <w:rsid w:val="00AA7F60"/>
    <w:rsid w:val="00AB0376"/>
    <w:rsid w:val="00AB071F"/>
    <w:rsid w:val="00AB0B0A"/>
    <w:rsid w:val="00AB1FCC"/>
    <w:rsid w:val="00AB2409"/>
    <w:rsid w:val="00AB2452"/>
    <w:rsid w:val="00AB290F"/>
    <w:rsid w:val="00AB35C3"/>
    <w:rsid w:val="00AB493B"/>
    <w:rsid w:val="00AB58A5"/>
    <w:rsid w:val="00AB5EF6"/>
    <w:rsid w:val="00AB6048"/>
    <w:rsid w:val="00AB6207"/>
    <w:rsid w:val="00AB6565"/>
    <w:rsid w:val="00AB694B"/>
    <w:rsid w:val="00AB70E3"/>
    <w:rsid w:val="00AB7367"/>
    <w:rsid w:val="00AB77E6"/>
    <w:rsid w:val="00AB7D2B"/>
    <w:rsid w:val="00AC02C1"/>
    <w:rsid w:val="00AC0458"/>
    <w:rsid w:val="00AC0494"/>
    <w:rsid w:val="00AC08A9"/>
    <w:rsid w:val="00AC0AB6"/>
    <w:rsid w:val="00AC0D33"/>
    <w:rsid w:val="00AC11BA"/>
    <w:rsid w:val="00AC1213"/>
    <w:rsid w:val="00AC1499"/>
    <w:rsid w:val="00AC1916"/>
    <w:rsid w:val="00AC1C26"/>
    <w:rsid w:val="00AC1C80"/>
    <w:rsid w:val="00AC1F85"/>
    <w:rsid w:val="00AC29E6"/>
    <w:rsid w:val="00AC2D1B"/>
    <w:rsid w:val="00AC2F36"/>
    <w:rsid w:val="00AC3803"/>
    <w:rsid w:val="00AC3D37"/>
    <w:rsid w:val="00AC4A8C"/>
    <w:rsid w:val="00AC5065"/>
    <w:rsid w:val="00AC5746"/>
    <w:rsid w:val="00AC589B"/>
    <w:rsid w:val="00AC5F02"/>
    <w:rsid w:val="00AC6C8E"/>
    <w:rsid w:val="00AC6F34"/>
    <w:rsid w:val="00AC70B0"/>
    <w:rsid w:val="00AC7460"/>
    <w:rsid w:val="00AD0C33"/>
    <w:rsid w:val="00AD0E0E"/>
    <w:rsid w:val="00AD0E18"/>
    <w:rsid w:val="00AD1227"/>
    <w:rsid w:val="00AD18C6"/>
    <w:rsid w:val="00AD20CE"/>
    <w:rsid w:val="00AD226B"/>
    <w:rsid w:val="00AD2A64"/>
    <w:rsid w:val="00AD3162"/>
    <w:rsid w:val="00AD3CAD"/>
    <w:rsid w:val="00AD4E15"/>
    <w:rsid w:val="00AD5126"/>
    <w:rsid w:val="00AD5859"/>
    <w:rsid w:val="00AD58CE"/>
    <w:rsid w:val="00AD5D2D"/>
    <w:rsid w:val="00AD5F18"/>
    <w:rsid w:val="00AD60D3"/>
    <w:rsid w:val="00AD6580"/>
    <w:rsid w:val="00AD6631"/>
    <w:rsid w:val="00AD6920"/>
    <w:rsid w:val="00AD6B33"/>
    <w:rsid w:val="00AD6C8E"/>
    <w:rsid w:val="00AD7033"/>
    <w:rsid w:val="00AD7992"/>
    <w:rsid w:val="00AD7AFE"/>
    <w:rsid w:val="00AD7EFE"/>
    <w:rsid w:val="00AE0009"/>
    <w:rsid w:val="00AE2227"/>
    <w:rsid w:val="00AE29C9"/>
    <w:rsid w:val="00AE2A3B"/>
    <w:rsid w:val="00AE2B4E"/>
    <w:rsid w:val="00AE2E23"/>
    <w:rsid w:val="00AE2E7D"/>
    <w:rsid w:val="00AE3F89"/>
    <w:rsid w:val="00AE4A5C"/>
    <w:rsid w:val="00AE55D0"/>
    <w:rsid w:val="00AE5CE6"/>
    <w:rsid w:val="00AE6310"/>
    <w:rsid w:val="00AE63A7"/>
    <w:rsid w:val="00AE6449"/>
    <w:rsid w:val="00AE6527"/>
    <w:rsid w:val="00AE66D4"/>
    <w:rsid w:val="00AE66F5"/>
    <w:rsid w:val="00AE6BB0"/>
    <w:rsid w:val="00AE6C0F"/>
    <w:rsid w:val="00AE6FE0"/>
    <w:rsid w:val="00AE79C1"/>
    <w:rsid w:val="00AF00BB"/>
    <w:rsid w:val="00AF02F9"/>
    <w:rsid w:val="00AF039E"/>
    <w:rsid w:val="00AF0AEA"/>
    <w:rsid w:val="00AF1285"/>
    <w:rsid w:val="00AF169F"/>
    <w:rsid w:val="00AF180C"/>
    <w:rsid w:val="00AF2226"/>
    <w:rsid w:val="00AF2467"/>
    <w:rsid w:val="00AF29BF"/>
    <w:rsid w:val="00AF2F89"/>
    <w:rsid w:val="00AF3873"/>
    <w:rsid w:val="00AF43A8"/>
    <w:rsid w:val="00AF5C0F"/>
    <w:rsid w:val="00AF7CF9"/>
    <w:rsid w:val="00AF7EBA"/>
    <w:rsid w:val="00B0019B"/>
    <w:rsid w:val="00B007B6"/>
    <w:rsid w:val="00B00DF2"/>
    <w:rsid w:val="00B013AE"/>
    <w:rsid w:val="00B016E1"/>
    <w:rsid w:val="00B01737"/>
    <w:rsid w:val="00B0186B"/>
    <w:rsid w:val="00B0191E"/>
    <w:rsid w:val="00B03208"/>
    <w:rsid w:val="00B03553"/>
    <w:rsid w:val="00B03592"/>
    <w:rsid w:val="00B036A3"/>
    <w:rsid w:val="00B0389D"/>
    <w:rsid w:val="00B0450B"/>
    <w:rsid w:val="00B04AB1"/>
    <w:rsid w:val="00B04E18"/>
    <w:rsid w:val="00B05903"/>
    <w:rsid w:val="00B05FA4"/>
    <w:rsid w:val="00B061DB"/>
    <w:rsid w:val="00B06A17"/>
    <w:rsid w:val="00B06ED6"/>
    <w:rsid w:val="00B0750B"/>
    <w:rsid w:val="00B07828"/>
    <w:rsid w:val="00B0786A"/>
    <w:rsid w:val="00B07D0E"/>
    <w:rsid w:val="00B07E53"/>
    <w:rsid w:val="00B10BCE"/>
    <w:rsid w:val="00B10F8B"/>
    <w:rsid w:val="00B12DF5"/>
    <w:rsid w:val="00B12F00"/>
    <w:rsid w:val="00B13CF8"/>
    <w:rsid w:val="00B14F9D"/>
    <w:rsid w:val="00B1513F"/>
    <w:rsid w:val="00B15201"/>
    <w:rsid w:val="00B157F6"/>
    <w:rsid w:val="00B159A0"/>
    <w:rsid w:val="00B15A77"/>
    <w:rsid w:val="00B15B52"/>
    <w:rsid w:val="00B15EF8"/>
    <w:rsid w:val="00B175E8"/>
    <w:rsid w:val="00B1797A"/>
    <w:rsid w:val="00B2019B"/>
    <w:rsid w:val="00B204BD"/>
    <w:rsid w:val="00B205C5"/>
    <w:rsid w:val="00B2086D"/>
    <w:rsid w:val="00B20C72"/>
    <w:rsid w:val="00B215D9"/>
    <w:rsid w:val="00B21C54"/>
    <w:rsid w:val="00B2251E"/>
    <w:rsid w:val="00B2289B"/>
    <w:rsid w:val="00B22A6A"/>
    <w:rsid w:val="00B22B01"/>
    <w:rsid w:val="00B2321B"/>
    <w:rsid w:val="00B23329"/>
    <w:rsid w:val="00B23502"/>
    <w:rsid w:val="00B23A7B"/>
    <w:rsid w:val="00B2469E"/>
    <w:rsid w:val="00B24762"/>
    <w:rsid w:val="00B24D5A"/>
    <w:rsid w:val="00B24EA4"/>
    <w:rsid w:val="00B253AB"/>
    <w:rsid w:val="00B25850"/>
    <w:rsid w:val="00B25AF0"/>
    <w:rsid w:val="00B264BE"/>
    <w:rsid w:val="00B26557"/>
    <w:rsid w:val="00B26A85"/>
    <w:rsid w:val="00B26E08"/>
    <w:rsid w:val="00B27B69"/>
    <w:rsid w:val="00B3000E"/>
    <w:rsid w:val="00B304F9"/>
    <w:rsid w:val="00B30738"/>
    <w:rsid w:val="00B30BE3"/>
    <w:rsid w:val="00B313CD"/>
    <w:rsid w:val="00B31C46"/>
    <w:rsid w:val="00B31EE1"/>
    <w:rsid w:val="00B31FBE"/>
    <w:rsid w:val="00B32677"/>
    <w:rsid w:val="00B34B83"/>
    <w:rsid w:val="00B34D47"/>
    <w:rsid w:val="00B3523D"/>
    <w:rsid w:val="00B3552D"/>
    <w:rsid w:val="00B359CC"/>
    <w:rsid w:val="00B3604D"/>
    <w:rsid w:val="00B3670A"/>
    <w:rsid w:val="00B3799F"/>
    <w:rsid w:val="00B37A01"/>
    <w:rsid w:val="00B37F49"/>
    <w:rsid w:val="00B37F5A"/>
    <w:rsid w:val="00B40186"/>
    <w:rsid w:val="00B40481"/>
    <w:rsid w:val="00B40B6C"/>
    <w:rsid w:val="00B4132E"/>
    <w:rsid w:val="00B416AE"/>
    <w:rsid w:val="00B41F22"/>
    <w:rsid w:val="00B420D5"/>
    <w:rsid w:val="00B420E2"/>
    <w:rsid w:val="00B42165"/>
    <w:rsid w:val="00B421B0"/>
    <w:rsid w:val="00B4229E"/>
    <w:rsid w:val="00B425CE"/>
    <w:rsid w:val="00B43347"/>
    <w:rsid w:val="00B435DA"/>
    <w:rsid w:val="00B43E31"/>
    <w:rsid w:val="00B449A9"/>
    <w:rsid w:val="00B44A60"/>
    <w:rsid w:val="00B44D15"/>
    <w:rsid w:val="00B44FEF"/>
    <w:rsid w:val="00B45015"/>
    <w:rsid w:val="00B4715C"/>
    <w:rsid w:val="00B47773"/>
    <w:rsid w:val="00B47A1C"/>
    <w:rsid w:val="00B47AFE"/>
    <w:rsid w:val="00B47E98"/>
    <w:rsid w:val="00B509A9"/>
    <w:rsid w:val="00B50A10"/>
    <w:rsid w:val="00B50FA0"/>
    <w:rsid w:val="00B5130D"/>
    <w:rsid w:val="00B51F96"/>
    <w:rsid w:val="00B52221"/>
    <w:rsid w:val="00B5268B"/>
    <w:rsid w:val="00B52F35"/>
    <w:rsid w:val="00B52F85"/>
    <w:rsid w:val="00B53031"/>
    <w:rsid w:val="00B5388D"/>
    <w:rsid w:val="00B53B70"/>
    <w:rsid w:val="00B53CD0"/>
    <w:rsid w:val="00B53E7E"/>
    <w:rsid w:val="00B540B9"/>
    <w:rsid w:val="00B545B4"/>
    <w:rsid w:val="00B54848"/>
    <w:rsid w:val="00B549CB"/>
    <w:rsid w:val="00B554AC"/>
    <w:rsid w:val="00B55D39"/>
    <w:rsid w:val="00B56D14"/>
    <w:rsid w:val="00B572BE"/>
    <w:rsid w:val="00B577F3"/>
    <w:rsid w:val="00B57E0A"/>
    <w:rsid w:val="00B600E3"/>
    <w:rsid w:val="00B60555"/>
    <w:rsid w:val="00B607A1"/>
    <w:rsid w:val="00B6093A"/>
    <w:rsid w:val="00B60C33"/>
    <w:rsid w:val="00B6106B"/>
    <w:rsid w:val="00B62D08"/>
    <w:rsid w:val="00B63337"/>
    <w:rsid w:val="00B6374D"/>
    <w:rsid w:val="00B63BEB"/>
    <w:rsid w:val="00B63F20"/>
    <w:rsid w:val="00B641E3"/>
    <w:rsid w:val="00B64619"/>
    <w:rsid w:val="00B64AE9"/>
    <w:rsid w:val="00B64E9E"/>
    <w:rsid w:val="00B65687"/>
    <w:rsid w:val="00B657C7"/>
    <w:rsid w:val="00B66066"/>
    <w:rsid w:val="00B66384"/>
    <w:rsid w:val="00B6669E"/>
    <w:rsid w:val="00B67F29"/>
    <w:rsid w:val="00B70161"/>
    <w:rsid w:val="00B706F0"/>
    <w:rsid w:val="00B707C0"/>
    <w:rsid w:val="00B70CA2"/>
    <w:rsid w:val="00B71077"/>
    <w:rsid w:val="00B7162F"/>
    <w:rsid w:val="00B7244D"/>
    <w:rsid w:val="00B7267A"/>
    <w:rsid w:val="00B72F96"/>
    <w:rsid w:val="00B73176"/>
    <w:rsid w:val="00B73286"/>
    <w:rsid w:val="00B73AA5"/>
    <w:rsid w:val="00B73B8A"/>
    <w:rsid w:val="00B74751"/>
    <w:rsid w:val="00B75E12"/>
    <w:rsid w:val="00B75F47"/>
    <w:rsid w:val="00B760F4"/>
    <w:rsid w:val="00B765C6"/>
    <w:rsid w:val="00B76C45"/>
    <w:rsid w:val="00B77DAF"/>
    <w:rsid w:val="00B77F37"/>
    <w:rsid w:val="00B80343"/>
    <w:rsid w:val="00B805BC"/>
    <w:rsid w:val="00B81124"/>
    <w:rsid w:val="00B8113F"/>
    <w:rsid w:val="00B81C10"/>
    <w:rsid w:val="00B81CF1"/>
    <w:rsid w:val="00B81D97"/>
    <w:rsid w:val="00B82613"/>
    <w:rsid w:val="00B82638"/>
    <w:rsid w:val="00B82D33"/>
    <w:rsid w:val="00B84177"/>
    <w:rsid w:val="00B8458D"/>
    <w:rsid w:val="00B848AD"/>
    <w:rsid w:val="00B85529"/>
    <w:rsid w:val="00B85D5B"/>
    <w:rsid w:val="00B86898"/>
    <w:rsid w:val="00B86B41"/>
    <w:rsid w:val="00B876C1"/>
    <w:rsid w:val="00B8799E"/>
    <w:rsid w:val="00B87C3B"/>
    <w:rsid w:val="00B87CAE"/>
    <w:rsid w:val="00B87EF1"/>
    <w:rsid w:val="00B900CE"/>
    <w:rsid w:val="00B90922"/>
    <w:rsid w:val="00B91D73"/>
    <w:rsid w:val="00B92255"/>
    <w:rsid w:val="00B925D5"/>
    <w:rsid w:val="00B92EC7"/>
    <w:rsid w:val="00B93008"/>
    <w:rsid w:val="00B932AC"/>
    <w:rsid w:val="00B93776"/>
    <w:rsid w:val="00B9378B"/>
    <w:rsid w:val="00B937A7"/>
    <w:rsid w:val="00B944DA"/>
    <w:rsid w:val="00B94C9F"/>
    <w:rsid w:val="00B94E0E"/>
    <w:rsid w:val="00B957D5"/>
    <w:rsid w:val="00B95BAF"/>
    <w:rsid w:val="00B95BF9"/>
    <w:rsid w:val="00B95ED7"/>
    <w:rsid w:val="00B9643E"/>
    <w:rsid w:val="00B96A72"/>
    <w:rsid w:val="00B975FF"/>
    <w:rsid w:val="00B97971"/>
    <w:rsid w:val="00BA0AD9"/>
    <w:rsid w:val="00BA2066"/>
    <w:rsid w:val="00BA2794"/>
    <w:rsid w:val="00BA3E3E"/>
    <w:rsid w:val="00BA4BE0"/>
    <w:rsid w:val="00BA546D"/>
    <w:rsid w:val="00BA6367"/>
    <w:rsid w:val="00BA6446"/>
    <w:rsid w:val="00BA668E"/>
    <w:rsid w:val="00BA6FAD"/>
    <w:rsid w:val="00BA70AC"/>
    <w:rsid w:val="00BA7235"/>
    <w:rsid w:val="00BA7D32"/>
    <w:rsid w:val="00BA7F5F"/>
    <w:rsid w:val="00BB045C"/>
    <w:rsid w:val="00BB07B8"/>
    <w:rsid w:val="00BB0816"/>
    <w:rsid w:val="00BB0D1E"/>
    <w:rsid w:val="00BB26EC"/>
    <w:rsid w:val="00BB28EC"/>
    <w:rsid w:val="00BB304F"/>
    <w:rsid w:val="00BB3347"/>
    <w:rsid w:val="00BB34D4"/>
    <w:rsid w:val="00BB3E2B"/>
    <w:rsid w:val="00BB3E8D"/>
    <w:rsid w:val="00BB4551"/>
    <w:rsid w:val="00BB4CB5"/>
    <w:rsid w:val="00BB5817"/>
    <w:rsid w:val="00BB58BB"/>
    <w:rsid w:val="00BB5C8D"/>
    <w:rsid w:val="00BB6434"/>
    <w:rsid w:val="00BB665A"/>
    <w:rsid w:val="00BB6ACC"/>
    <w:rsid w:val="00BB6C7A"/>
    <w:rsid w:val="00BB6E8E"/>
    <w:rsid w:val="00BB76F6"/>
    <w:rsid w:val="00BB7832"/>
    <w:rsid w:val="00BB7B33"/>
    <w:rsid w:val="00BB7EA7"/>
    <w:rsid w:val="00BC15FA"/>
    <w:rsid w:val="00BC2158"/>
    <w:rsid w:val="00BC21A5"/>
    <w:rsid w:val="00BC2762"/>
    <w:rsid w:val="00BC330C"/>
    <w:rsid w:val="00BC3759"/>
    <w:rsid w:val="00BC3841"/>
    <w:rsid w:val="00BC401B"/>
    <w:rsid w:val="00BC5104"/>
    <w:rsid w:val="00BC5111"/>
    <w:rsid w:val="00BC5AA7"/>
    <w:rsid w:val="00BC655E"/>
    <w:rsid w:val="00BC6642"/>
    <w:rsid w:val="00BC6E7E"/>
    <w:rsid w:val="00BC78C6"/>
    <w:rsid w:val="00BC7F1F"/>
    <w:rsid w:val="00BD0600"/>
    <w:rsid w:val="00BD1E46"/>
    <w:rsid w:val="00BD20A2"/>
    <w:rsid w:val="00BD2108"/>
    <w:rsid w:val="00BD2E2A"/>
    <w:rsid w:val="00BD3799"/>
    <w:rsid w:val="00BD3AA1"/>
    <w:rsid w:val="00BD3DEB"/>
    <w:rsid w:val="00BD474B"/>
    <w:rsid w:val="00BD51F7"/>
    <w:rsid w:val="00BD57F0"/>
    <w:rsid w:val="00BD586D"/>
    <w:rsid w:val="00BD5EA8"/>
    <w:rsid w:val="00BD60E6"/>
    <w:rsid w:val="00BD72DE"/>
    <w:rsid w:val="00BD754F"/>
    <w:rsid w:val="00BD7746"/>
    <w:rsid w:val="00BD7790"/>
    <w:rsid w:val="00BE0287"/>
    <w:rsid w:val="00BE02A5"/>
    <w:rsid w:val="00BE02B4"/>
    <w:rsid w:val="00BE062D"/>
    <w:rsid w:val="00BE07E9"/>
    <w:rsid w:val="00BE0A5A"/>
    <w:rsid w:val="00BE1003"/>
    <w:rsid w:val="00BE126C"/>
    <w:rsid w:val="00BE14E1"/>
    <w:rsid w:val="00BE167C"/>
    <w:rsid w:val="00BE1822"/>
    <w:rsid w:val="00BE1946"/>
    <w:rsid w:val="00BE1C28"/>
    <w:rsid w:val="00BE29B1"/>
    <w:rsid w:val="00BE34FB"/>
    <w:rsid w:val="00BE4808"/>
    <w:rsid w:val="00BE484A"/>
    <w:rsid w:val="00BE4934"/>
    <w:rsid w:val="00BE4C2A"/>
    <w:rsid w:val="00BE4ED4"/>
    <w:rsid w:val="00BE55B5"/>
    <w:rsid w:val="00BE5682"/>
    <w:rsid w:val="00BE5980"/>
    <w:rsid w:val="00BE60EE"/>
    <w:rsid w:val="00BE62E4"/>
    <w:rsid w:val="00BE66C8"/>
    <w:rsid w:val="00BE69D6"/>
    <w:rsid w:val="00BE705E"/>
    <w:rsid w:val="00BF00E1"/>
    <w:rsid w:val="00BF06E6"/>
    <w:rsid w:val="00BF0F82"/>
    <w:rsid w:val="00BF10BC"/>
    <w:rsid w:val="00BF19C5"/>
    <w:rsid w:val="00BF1FB6"/>
    <w:rsid w:val="00BF2752"/>
    <w:rsid w:val="00BF2AE3"/>
    <w:rsid w:val="00BF32E3"/>
    <w:rsid w:val="00BF3B5F"/>
    <w:rsid w:val="00BF4471"/>
    <w:rsid w:val="00BF522D"/>
    <w:rsid w:val="00BF5336"/>
    <w:rsid w:val="00BF5A34"/>
    <w:rsid w:val="00BF658E"/>
    <w:rsid w:val="00BF6646"/>
    <w:rsid w:val="00BF6780"/>
    <w:rsid w:val="00BF6D94"/>
    <w:rsid w:val="00BF6DE5"/>
    <w:rsid w:val="00BF6DF6"/>
    <w:rsid w:val="00BF76EB"/>
    <w:rsid w:val="00BF7E9B"/>
    <w:rsid w:val="00BF7FE5"/>
    <w:rsid w:val="00C0037D"/>
    <w:rsid w:val="00C00ECB"/>
    <w:rsid w:val="00C00F2E"/>
    <w:rsid w:val="00C015F3"/>
    <w:rsid w:val="00C01AE4"/>
    <w:rsid w:val="00C02A50"/>
    <w:rsid w:val="00C02C17"/>
    <w:rsid w:val="00C034CC"/>
    <w:rsid w:val="00C039C3"/>
    <w:rsid w:val="00C04273"/>
    <w:rsid w:val="00C0438F"/>
    <w:rsid w:val="00C04AA2"/>
    <w:rsid w:val="00C05674"/>
    <w:rsid w:val="00C0576C"/>
    <w:rsid w:val="00C05E55"/>
    <w:rsid w:val="00C06296"/>
    <w:rsid w:val="00C06C4E"/>
    <w:rsid w:val="00C074F1"/>
    <w:rsid w:val="00C07FCC"/>
    <w:rsid w:val="00C101B6"/>
    <w:rsid w:val="00C10381"/>
    <w:rsid w:val="00C10886"/>
    <w:rsid w:val="00C10C69"/>
    <w:rsid w:val="00C1200B"/>
    <w:rsid w:val="00C123F8"/>
    <w:rsid w:val="00C12A26"/>
    <w:rsid w:val="00C12D40"/>
    <w:rsid w:val="00C12E10"/>
    <w:rsid w:val="00C12EBA"/>
    <w:rsid w:val="00C13AA8"/>
    <w:rsid w:val="00C13C7C"/>
    <w:rsid w:val="00C152AD"/>
    <w:rsid w:val="00C152C5"/>
    <w:rsid w:val="00C15741"/>
    <w:rsid w:val="00C15818"/>
    <w:rsid w:val="00C158D0"/>
    <w:rsid w:val="00C16208"/>
    <w:rsid w:val="00C1697B"/>
    <w:rsid w:val="00C16F8E"/>
    <w:rsid w:val="00C1769B"/>
    <w:rsid w:val="00C17D39"/>
    <w:rsid w:val="00C17E08"/>
    <w:rsid w:val="00C20934"/>
    <w:rsid w:val="00C209E7"/>
    <w:rsid w:val="00C20C01"/>
    <w:rsid w:val="00C20C5F"/>
    <w:rsid w:val="00C20CB5"/>
    <w:rsid w:val="00C211AA"/>
    <w:rsid w:val="00C212F8"/>
    <w:rsid w:val="00C2183D"/>
    <w:rsid w:val="00C21EC0"/>
    <w:rsid w:val="00C21FAF"/>
    <w:rsid w:val="00C2266B"/>
    <w:rsid w:val="00C22862"/>
    <w:rsid w:val="00C23D53"/>
    <w:rsid w:val="00C24246"/>
    <w:rsid w:val="00C2465B"/>
    <w:rsid w:val="00C248D1"/>
    <w:rsid w:val="00C24DAF"/>
    <w:rsid w:val="00C255D6"/>
    <w:rsid w:val="00C25BCF"/>
    <w:rsid w:val="00C25EA0"/>
    <w:rsid w:val="00C26173"/>
    <w:rsid w:val="00C26918"/>
    <w:rsid w:val="00C26B37"/>
    <w:rsid w:val="00C26D4D"/>
    <w:rsid w:val="00C26D51"/>
    <w:rsid w:val="00C26E8C"/>
    <w:rsid w:val="00C27FF2"/>
    <w:rsid w:val="00C306DF"/>
    <w:rsid w:val="00C30B02"/>
    <w:rsid w:val="00C30FC4"/>
    <w:rsid w:val="00C3129C"/>
    <w:rsid w:val="00C319CF"/>
    <w:rsid w:val="00C31BA6"/>
    <w:rsid w:val="00C3257A"/>
    <w:rsid w:val="00C32B36"/>
    <w:rsid w:val="00C34364"/>
    <w:rsid w:val="00C3550C"/>
    <w:rsid w:val="00C35E7A"/>
    <w:rsid w:val="00C36388"/>
    <w:rsid w:val="00C371E7"/>
    <w:rsid w:val="00C37251"/>
    <w:rsid w:val="00C40733"/>
    <w:rsid w:val="00C408D7"/>
    <w:rsid w:val="00C40A25"/>
    <w:rsid w:val="00C40B42"/>
    <w:rsid w:val="00C41C6D"/>
    <w:rsid w:val="00C42032"/>
    <w:rsid w:val="00C42AE8"/>
    <w:rsid w:val="00C42B20"/>
    <w:rsid w:val="00C43875"/>
    <w:rsid w:val="00C43FF0"/>
    <w:rsid w:val="00C45063"/>
    <w:rsid w:val="00C452B1"/>
    <w:rsid w:val="00C45344"/>
    <w:rsid w:val="00C45918"/>
    <w:rsid w:val="00C46036"/>
    <w:rsid w:val="00C4687C"/>
    <w:rsid w:val="00C47732"/>
    <w:rsid w:val="00C47A87"/>
    <w:rsid w:val="00C47B5C"/>
    <w:rsid w:val="00C500FF"/>
    <w:rsid w:val="00C50832"/>
    <w:rsid w:val="00C5092C"/>
    <w:rsid w:val="00C50B1E"/>
    <w:rsid w:val="00C5122E"/>
    <w:rsid w:val="00C515E1"/>
    <w:rsid w:val="00C51A13"/>
    <w:rsid w:val="00C52652"/>
    <w:rsid w:val="00C527DC"/>
    <w:rsid w:val="00C52AC7"/>
    <w:rsid w:val="00C54095"/>
    <w:rsid w:val="00C54862"/>
    <w:rsid w:val="00C54F67"/>
    <w:rsid w:val="00C55379"/>
    <w:rsid w:val="00C55B74"/>
    <w:rsid w:val="00C55C85"/>
    <w:rsid w:val="00C55F01"/>
    <w:rsid w:val="00C5616A"/>
    <w:rsid w:val="00C56D2D"/>
    <w:rsid w:val="00C56D48"/>
    <w:rsid w:val="00C5726B"/>
    <w:rsid w:val="00C572FB"/>
    <w:rsid w:val="00C5758D"/>
    <w:rsid w:val="00C57805"/>
    <w:rsid w:val="00C57C45"/>
    <w:rsid w:val="00C60425"/>
    <w:rsid w:val="00C60F1F"/>
    <w:rsid w:val="00C60FAF"/>
    <w:rsid w:val="00C61142"/>
    <w:rsid w:val="00C61486"/>
    <w:rsid w:val="00C6163E"/>
    <w:rsid w:val="00C61E49"/>
    <w:rsid w:val="00C62065"/>
    <w:rsid w:val="00C62965"/>
    <w:rsid w:val="00C62AD9"/>
    <w:rsid w:val="00C6341D"/>
    <w:rsid w:val="00C635B9"/>
    <w:rsid w:val="00C645BF"/>
    <w:rsid w:val="00C6490D"/>
    <w:rsid w:val="00C65099"/>
    <w:rsid w:val="00C65554"/>
    <w:rsid w:val="00C65806"/>
    <w:rsid w:val="00C65AA5"/>
    <w:rsid w:val="00C65C0B"/>
    <w:rsid w:val="00C66215"/>
    <w:rsid w:val="00C663FC"/>
    <w:rsid w:val="00C66742"/>
    <w:rsid w:val="00C668EB"/>
    <w:rsid w:val="00C67679"/>
    <w:rsid w:val="00C6784A"/>
    <w:rsid w:val="00C67D3C"/>
    <w:rsid w:val="00C67D71"/>
    <w:rsid w:val="00C712B0"/>
    <w:rsid w:val="00C71DD0"/>
    <w:rsid w:val="00C71FA4"/>
    <w:rsid w:val="00C7221A"/>
    <w:rsid w:val="00C726A3"/>
    <w:rsid w:val="00C727A9"/>
    <w:rsid w:val="00C72BBD"/>
    <w:rsid w:val="00C73782"/>
    <w:rsid w:val="00C73A32"/>
    <w:rsid w:val="00C73C4F"/>
    <w:rsid w:val="00C743B0"/>
    <w:rsid w:val="00C743B1"/>
    <w:rsid w:val="00C7449E"/>
    <w:rsid w:val="00C7488B"/>
    <w:rsid w:val="00C749A2"/>
    <w:rsid w:val="00C74B87"/>
    <w:rsid w:val="00C74E4F"/>
    <w:rsid w:val="00C75844"/>
    <w:rsid w:val="00C75949"/>
    <w:rsid w:val="00C76E32"/>
    <w:rsid w:val="00C7701D"/>
    <w:rsid w:val="00C77675"/>
    <w:rsid w:val="00C77C25"/>
    <w:rsid w:val="00C77EA1"/>
    <w:rsid w:val="00C8069B"/>
    <w:rsid w:val="00C80C7A"/>
    <w:rsid w:val="00C80E46"/>
    <w:rsid w:val="00C81246"/>
    <w:rsid w:val="00C816B6"/>
    <w:rsid w:val="00C81A7E"/>
    <w:rsid w:val="00C81FA2"/>
    <w:rsid w:val="00C8287D"/>
    <w:rsid w:val="00C82963"/>
    <w:rsid w:val="00C83EBA"/>
    <w:rsid w:val="00C84A35"/>
    <w:rsid w:val="00C84BFA"/>
    <w:rsid w:val="00C85702"/>
    <w:rsid w:val="00C85F51"/>
    <w:rsid w:val="00C869B0"/>
    <w:rsid w:val="00C86F5B"/>
    <w:rsid w:val="00C87905"/>
    <w:rsid w:val="00C9038D"/>
    <w:rsid w:val="00C907AB"/>
    <w:rsid w:val="00C90A9C"/>
    <w:rsid w:val="00C90DC6"/>
    <w:rsid w:val="00C9101B"/>
    <w:rsid w:val="00C910D7"/>
    <w:rsid w:val="00C91840"/>
    <w:rsid w:val="00C91B64"/>
    <w:rsid w:val="00C91CDC"/>
    <w:rsid w:val="00C91EBD"/>
    <w:rsid w:val="00C9236E"/>
    <w:rsid w:val="00C92471"/>
    <w:rsid w:val="00C925AC"/>
    <w:rsid w:val="00C9282F"/>
    <w:rsid w:val="00C9302B"/>
    <w:rsid w:val="00C932A3"/>
    <w:rsid w:val="00C93B0E"/>
    <w:rsid w:val="00C93BF9"/>
    <w:rsid w:val="00C93DAF"/>
    <w:rsid w:val="00C9460C"/>
    <w:rsid w:val="00C947B6"/>
    <w:rsid w:val="00C9488D"/>
    <w:rsid w:val="00C948BB"/>
    <w:rsid w:val="00C948F1"/>
    <w:rsid w:val="00C950A9"/>
    <w:rsid w:val="00C9512B"/>
    <w:rsid w:val="00C95DAA"/>
    <w:rsid w:val="00C96B13"/>
    <w:rsid w:val="00C96E9B"/>
    <w:rsid w:val="00C96F79"/>
    <w:rsid w:val="00C97411"/>
    <w:rsid w:val="00C97C50"/>
    <w:rsid w:val="00CA0BB5"/>
    <w:rsid w:val="00CA0DD7"/>
    <w:rsid w:val="00CA1A53"/>
    <w:rsid w:val="00CA270E"/>
    <w:rsid w:val="00CA31FD"/>
    <w:rsid w:val="00CA34AB"/>
    <w:rsid w:val="00CA35E2"/>
    <w:rsid w:val="00CA3D58"/>
    <w:rsid w:val="00CA4755"/>
    <w:rsid w:val="00CA5681"/>
    <w:rsid w:val="00CA6665"/>
    <w:rsid w:val="00CA67D4"/>
    <w:rsid w:val="00CA756D"/>
    <w:rsid w:val="00CA78CC"/>
    <w:rsid w:val="00CA7A28"/>
    <w:rsid w:val="00CA7D54"/>
    <w:rsid w:val="00CA7DCE"/>
    <w:rsid w:val="00CA7E9E"/>
    <w:rsid w:val="00CB028B"/>
    <w:rsid w:val="00CB07BD"/>
    <w:rsid w:val="00CB09DA"/>
    <w:rsid w:val="00CB12E0"/>
    <w:rsid w:val="00CB1BDC"/>
    <w:rsid w:val="00CB1CFD"/>
    <w:rsid w:val="00CB23DD"/>
    <w:rsid w:val="00CB2C4D"/>
    <w:rsid w:val="00CB2C8D"/>
    <w:rsid w:val="00CB3444"/>
    <w:rsid w:val="00CB37C2"/>
    <w:rsid w:val="00CB42B0"/>
    <w:rsid w:val="00CB4D4B"/>
    <w:rsid w:val="00CB4DC2"/>
    <w:rsid w:val="00CB4F67"/>
    <w:rsid w:val="00CB5130"/>
    <w:rsid w:val="00CB518E"/>
    <w:rsid w:val="00CB5662"/>
    <w:rsid w:val="00CB615A"/>
    <w:rsid w:val="00CB64CB"/>
    <w:rsid w:val="00CB70DE"/>
    <w:rsid w:val="00CB717C"/>
    <w:rsid w:val="00CB7A2D"/>
    <w:rsid w:val="00CC0018"/>
    <w:rsid w:val="00CC06F4"/>
    <w:rsid w:val="00CC0B75"/>
    <w:rsid w:val="00CC19A9"/>
    <w:rsid w:val="00CC2635"/>
    <w:rsid w:val="00CC2AE9"/>
    <w:rsid w:val="00CC3575"/>
    <w:rsid w:val="00CC36DB"/>
    <w:rsid w:val="00CC3D1B"/>
    <w:rsid w:val="00CC4583"/>
    <w:rsid w:val="00CC55CE"/>
    <w:rsid w:val="00CC5D0C"/>
    <w:rsid w:val="00CC5E1E"/>
    <w:rsid w:val="00CC65C0"/>
    <w:rsid w:val="00CC71BF"/>
    <w:rsid w:val="00CC732E"/>
    <w:rsid w:val="00CC746E"/>
    <w:rsid w:val="00CD066C"/>
    <w:rsid w:val="00CD0971"/>
    <w:rsid w:val="00CD0A0B"/>
    <w:rsid w:val="00CD0CDB"/>
    <w:rsid w:val="00CD0D8A"/>
    <w:rsid w:val="00CD105A"/>
    <w:rsid w:val="00CD1E72"/>
    <w:rsid w:val="00CD2054"/>
    <w:rsid w:val="00CD26DF"/>
    <w:rsid w:val="00CD2C9A"/>
    <w:rsid w:val="00CD2E99"/>
    <w:rsid w:val="00CD329F"/>
    <w:rsid w:val="00CD32F6"/>
    <w:rsid w:val="00CD356A"/>
    <w:rsid w:val="00CD38E8"/>
    <w:rsid w:val="00CD3C78"/>
    <w:rsid w:val="00CD43BF"/>
    <w:rsid w:val="00CD472C"/>
    <w:rsid w:val="00CD4BAB"/>
    <w:rsid w:val="00CD4C64"/>
    <w:rsid w:val="00CD4FA8"/>
    <w:rsid w:val="00CD5F26"/>
    <w:rsid w:val="00CD621D"/>
    <w:rsid w:val="00CD6536"/>
    <w:rsid w:val="00CD65E7"/>
    <w:rsid w:val="00CD7667"/>
    <w:rsid w:val="00CD7B81"/>
    <w:rsid w:val="00CE04BA"/>
    <w:rsid w:val="00CE0709"/>
    <w:rsid w:val="00CE08EE"/>
    <w:rsid w:val="00CE0B54"/>
    <w:rsid w:val="00CE0D5E"/>
    <w:rsid w:val="00CE1094"/>
    <w:rsid w:val="00CE192C"/>
    <w:rsid w:val="00CE1E58"/>
    <w:rsid w:val="00CE24CB"/>
    <w:rsid w:val="00CE2859"/>
    <w:rsid w:val="00CE39B1"/>
    <w:rsid w:val="00CE40EA"/>
    <w:rsid w:val="00CE4126"/>
    <w:rsid w:val="00CE43C0"/>
    <w:rsid w:val="00CE4526"/>
    <w:rsid w:val="00CE47DC"/>
    <w:rsid w:val="00CE4866"/>
    <w:rsid w:val="00CE4BBE"/>
    <w:rsid w:val="00CE4C21"/>
    <w:rsid w:val="00CE5473"/>
    <w:rsid w:val="00CE55EF"/>
    <w:rsid w:val="00CE63C6"/>
    <w:rsid w:val="00CE6507"/>
    <w:rsid w:val="00CE7DF9"/>
    <w:rsid w:val="00CE7EFA"/>
    <w:rsid w:val="00CE7F63"/>
    <w:rsid w:val="00CF0200"/>
    <w:rsid w:val="00CF0A2E"/>
    <w:rsid w:val="00CF14BC"/>
    <w:rsid w:val="00CF152D"/>
    <w:rsid w:val="00CF1C6A"/>
    <w:rsid w:val="00CF1EAF"/>
    <w:rsid w:val="00CF1F1E"/>
    <w:rsid w:val="00CF2153"/>
    <w:rsid w:val="00CF22D1"/>
    <w:rsid w:val="00CF268E"/>
    <w:rsid w:val="00CF279C"/>
    <w:rsid w:val="00CF29F3"/>
    <w:rsid w:val="00CF2DBC"/>
    <w:rsid w:val="00CF2F4F"/>
    <w:rsid w:val="00CF31F1"/>
    <w:rsid w:val="00CF38DC"/>
    <w:rsid w:val="00CF3A2E"/>
    <w:rsid w:val="00CF3E4F"/>
    <w:rsid w:val="00CF3FBD"/>
    <w:rsid w:val="00CF4A93"/>
    <w:rsid w:val="00CF5689"/>
    <w:rsid w:val="00CF5A8C"/>
    <w:rsid w:val="00CF5BFF"/>
    <w:rsid w:val="00CF5D28"/>
    <w:rsid w:val="00CF5E92"/>
    <w:rsid w:val="00CF6686"/>
    <w:rsid w:val="00CF6828"/>
    <w:rsid w:val="00CF7119"/>
    <w:rsid w:val="00CF75EC"/>
    <w:rsid w:val="00CF7794"/>
    <w:rsid w:val="00CF7B3D"/>
    <w:rsid w:val="00CF7C08"/>
    <w:rsid w:val="00CF7E23"/>
    <w:rsid w:val="00D001B9"/>
    <w:rsid w:val="00D00419"/>
    <w:rsid w:val="00D00B96"/>
    <w:rsid w:val="00D00F53"/>
    <w:rsid w:val="00D01307"/>
    <w:rsid w:val="00D023E6"/>
    <w:rsid w:val="00D025B1"/>
    <w:rsid w:val="00D026F3"/>
    <w:rsid w:val="00D02D6E"/>
    <w:rsid w:val="00D034E1"/>
    <w:rsid w:val="00D0419A"/>
    <w:rsid w:val="00D043FA"/>
    <w:rsid w:val="00D04933"/>
    <w:rsid w:val="00D04A9C"/>
    <w:rsid w:val="00D04E65"/>
    <w:rsid w:val="00D0514C"/>
    <w:rsid w:val="00D053AD"/>
    <w:rsid w:val="00D054F1"/>
    <w:rsid w:val="00D0584C"/>
    <w:rsid w:val="00D05C01"/>
    <w:rsid w:val="00D064E8"/>
    <w:rsid w:val="00D06885"/>
    <w:rsid w:val="00D07275"/>
    <w:rsid w:val="00D077BC"/>
    <w:rsid w:val="00D07CF4"/>
    <w:rsid w:val="00D1005F"/>
    <w:rsid w:val="00D105DB"/>
    <w:rsid w:val="00D10919"/>
    <w:rsid w:val="00D110AE"/>
    <w:rsid w:val="00D11359"/>
    <w:rsid w:val="00D11641"/>
    <w:rsid w:val="00D11E76"/>
    <w:rsid w:val="00D11FC2"/>
    <w:rsid w:val="00D12557"/>
    <w:rsid w:val="00D139DF"/>
    <w:rsid w:val="00D146F2"/>
    <w:rsid w:val="00D1480E"/>
    <w:rsid w:val="00D14971"/>
    <w:rsid w:val="00D1498B"/>
    <w:rsid w:val="00D149AE"/>
    <w:rsid w:val="00D14CFA"/>
    <w:rsid w:val="00D15806"/>
    <w:rsid w:val="00D1593A"/>
    <w:rsid w:val="00D164C6"/>
    <w:rsid w:val="00D16796"/>
    <w:rsid w:val="00D16B23"/>
    <w:rsid w:val="00D17231"/>
    <w:rsid w:val="00D173A6"/>
    <w:rsid w:val="00D200A6"/>
    <w:rsid w:val="00D20519"/>
    <w:rsid w:val="00D207E4"/>
    <w:rsid w:val="00D209E0"/>
    <w:rsid w:val="00D20DAF"/>
    <w:rsid w:val="00D223EA"/>
    <w:rsid w:val="00D22B2A"/>
    <w:rsid w:val="00D2369F"/>
    <w:rsid w:val="00D2429A"/>
    <w:rsid w:val="00D24CEA"/>
    <w:rsid w:val="00D254DC"/>
    <w:rsid w:val="00D25815"/>
    <w:rsid w:val="00D25AFB"/>
    <w:rsid w:val="00D25EE2"/>
    <w:rsid w:val="00D260F8"/>
    <w:rsid w:val="00D263A4"/>
    <w:rsid w:val="00D26445"/>
    <w:rsid w:val="00D26636"/>
    <w:rsid w:val="00D26E82"/>
    <w:rsid w:val="00D305E3"/>
    <w:rsid w:val="00D30BCA"/>
    <w:rsid w:val="00D30E10"/>
    <w:rsid w:val="00D3219D"/>
    <w:rsid w:val="00D32EDB"/>
    <w:rsid w:val="00D33189"/>
    <w:rsid w:val="00D33DDB"/>
    <w:rsid w:val="00D33F1D"/>
    <w:rsid w:val="00D33F7C"/>
    <w:rsid w:val="00D34B5B"/>
    <w:rsid w:val="00D36968"/>
    <w:rsid w:val="00D36AFB"/>
    <w:rsid w:val="00D37236"/>
    <w:rsid w:val="00D3759B"/>
    <w:rsid w:val="00D375CE"/>
    <w:rsid w:val="00D376B0"/>
    <w:rsid w:val="00D379F2"/>
    <w:rsid w:val="00D37B4F"/>
    <w:rsid w:val="00D37B5A"/>
    <w:rsid w:val="00D40679"/>
    <w:rsid w:val="00D40837"/>
    <w:rsid w:val="00D408FE"/>
    <w:rsid w:val="00D40B1D"/>
    <w:rsid w:val="00D40B5E"/>
    <w:rsid w:val="00D40FDA"/>
    <w:rsid w:val="00D41104"/>
    <w:rsid w:val="00D41201"/>
    <w:rsid w:val="00D41202"/>
    <w:rsid w:val="00D4123A"/>
    <w:rsid w:val="00D4162B"/>
    <w:rsid w:val="00D4201C"/>
    <w:rsid w:val="00D422E3"/>
    <w:rsid w:val="00D4237F"/>
    <w:rsid w:val="00D4261F"/>
    <w:rsid w:val="00D42D89"/>
    <w:rsid w:val="00D42FD1"/>
    <w:rsid w:val="00D43408"/>
    <w:rsid w:val="00D4389C"/>
    <w:rsid w:val="00D438D3"/>
    <w:rsid w:val="00D440F4"/>
    <w:rsid w:val="00D444D5"/>
    <w:rsid w:val="00D44E66"/>
    <w:rsid w:val="00D45840"/>
    <w:rsid w:val="00D46299"/>
    <w:rsid w:val="00D46AB1"/>
    <w:rsid w:val="00D46CCA"/>
    <w:rsid w:val="00D476E9"/>
    <w:rsid w:val="00D47C16"/>
    <w:rsid w:val="00D50890"/>
    <w:rsid w:val="00D50C12"/>
    <w:rsid w:val="00D510CF"/>
    <w:rsid w:val="00D51952"/>
    <w:rsid w:val="00D51E00"/>
    <w:rsid w:val="00D51F78"/>
    <w:rsid w:val="00D5286F"/>
    <w:rsid w:val="00D52A5E"/>
    <w:rsid w:val="00D52AD9"/>
    <w:rsid w:val="00D52BFC"/>
    <w:rsid w:val="00D53109"/>
    <w:rsid w:val="00D5337B"/>
    <w:rsid w:val="00D536A4"/>
    <w:rsid w:val="00D5375D"/>
    <w:rsid w:val="00D53941"/>
    <w:rsid w:val="00D5448D"/>
    <w:rsid w:val="00D54F88"/>
    <w:rsid w:val="00D550A9"/>
    <w:rsid w:val="00D55434"/>
    <w:rsid w:val="00D56BA7"/>
    <w:rsid w:val="00D56CD1"/>
    <w:rsid w:val="00D573E5"/>
    <w:rsid w:val="00D57814"/>
    <w:rsid w:val="00D603DD"/>
    <w:rsid w:val="00D6048B"/>
    <w:rsid w:val="00D60745"/>
    <w:rsid w:val="00D609C6"/>
    <w:rsid w:val="00D60AE2"/>
    <w:rsid w:val="00D60EEB"/>
    <w:rsid w:val="00D6349E"/>
    <w:rsid w:val="00D6353C"/>
    <w:rsid w:val="00D640CB"/>
    <w:rsid w:val="00D644F5"/>
    <w:rsid w:val="00D64617"/>
    <w:rsid w:val="00D64E5E"/>
    <w:rsid w:val="00D65BA8"/>
    <w:rsid w:val="00D65D4C"/>
    <w:rsid w:val="00D6605C"/>
    <w:rsid w:val="00D666F2"/>
    <w:rsid w:val="00D67582"/>
    <w:rsid w:val="00D67A8F"/>
    <w:rsid w:val="00D67B3E"/>
    <w:rsid w:val="00D70678"/>
    <w:rsid w:val="00D70A08"/>
    <w:rsid w:val="00D70C56"/>
    <w:rsid w:val="00D71078"/>
    <w:rsid w:val="00D712E0"/>
    <w:rsid w:val="00D71834"/>
    <w:rsid w:val="00D72199"/>
    <w:rsid w:val="00D722E4"/>
    <w:rsid w:val="00D72741"/>
    <w:rsid w:val="00D7286C"/>
    <w:rsid w:val="00D73080"/>
    <w:rsid w:val="00D734CE"/>
    <w:rsid w:val="00D73704"/>
    <w:rsid w:val="00D73733"/>
    <w:rsid w:val="00D73D54"/>
    <w:rsid w:val="00D7430F"/>
    <w:rsid w:val="00D743A6"/>
    <w:rsid w:val="00D746D5"/>
    <w:rsid w:val="00D74E04"/>
    <w:rsid w:val="00D74F08"/>
    <w:rsid w:val="00D752AA"/>
    <w:rsid w:val="00D7558A"/>
    <w:rsid w:val="00D757F0"/>
    <w:rsid w:val="00D7589B"/>
    <w:rsid w:val="00D759DF"/>
    <w:rsid w:val="00D761EB"/>
    <w:rsid w:val="00D76460"/>
    <w:rsid w:val="00D76AF3"/>
    <w:rsid w:val="00D76C2B"/>
    <w:rsid w:val="00D77129"/>
    <w:rsid w:val="00D77258"/>
    <w:rsid w:val="00D773DA"/>
    <w:rsid w:val="00D77A81"/>
    <w:rsid w:val="00D77FA3"/>
    <w:rsid w:val="00D8010A"/>
    <w:rsid w:val="00D8034A"/>
    <w:rsid w:val="00D8085C"/>
    <w:rsid w:val="00D8098F"/>
    <w:rsid w:val="00D80FF4"/>
    <w:rsid w:val="00D81169"/>
    <w:rsid w:val="00D82416"/>
    <w:rsid w:val="00D82F20"/>
    <w:rsid w:val="00D82FE9"/>
    <w:rsid w:val="00D83DC4"/>
    <w:rsid w:val="00D83F88"/>
    <w:rsid w:val="00D83F9F"/>
    <w:rsid w:val="00D84287"/>
    <w:rsid w:val="00D844A3"/>
    <w:rsid w:val="00D844CD"/>
    <w:rsid w:val="00D84963"/>
    <w:rsid w:val="00D86067"/>
    <w:rsid w:val="00D86ADA"/>
    <w:rsid w:val="00D86CFD"/>
    <w:rsid w:val="00D87443"/>
    <w:rsid w:val="00D874DF"/>
    <w:rsid w:val="00D87E8B"/>
    <w:rsid w:val="00D9025E"/>
    <w:rsid w:val="00D90637"/>
    <w:rsid w:val="00D91811"/>
    <w:rsid w:val="00D92BBE"/>
    <w:rsid w:val="00D93445"/>
    <w:rsid w:val="00D93A0F"/>
    <w:rsid w:val="00D93E44"/>
    <w:rsid w:val="00D9409B"/>
    <w:rsid w:val="00D9415C"/>
    <w:rsid w:val="00D9419E"/>
    <w:rsid w:val="00D9431B"/>
    <w:rsid w:val="00D94C10"/>
    <w:rsid w:val="00D94CF6"/>
    <w:rsid w:val="00D95982"/>
    <w:rsid w:val="00D964D5"/>
    <w:rsid w:val="00D96D73"/>
    <w:rsid w:val="00D9716A"/>
    <w:rsid w:val="00D97DAE"/>
    <w:rsid w:val="00D97F1B"/>
    <w:rsid w:val="00DA0048"/>
    <w:rsid w:val="00DA04BE"/>
    <w:rsid w:val="00DA0691"/>
    <w:rsid w:val="00DA06F9"/>
    <w:rsid w:val="00DA08A7"/>
    <w:rsid w:val="00DA0F1C"/>
    <w:rsid w:val="00DA1A5F"/>
    <w:rsid w:val="00DA1AD9"/>
    <w:rsid w:val="00DA1D95"/>
    <w:rsid w:val="00DA1E27"/>
    <w:rsid w:val="00DA2007"/>
    <w:rsid w:val="00DA327E"/>
    <w:rsid w:val="00DA32FA"/>
    <w:rsid w:val="00DA367A"/>
    <w:rsid w:val="00DA369B"/>
    <w:rsid w:val="00DA3FFE"/>
    <w:rsid w:val="00DA49B9"/>
    <w:rsid w:val="00DA4D77"/>
    <w:rsid w:val="00DA4E29"/>
    <w:rsid w:val="00DA5158"/>
    <w:rsid w:val="00DA51BF"/>
    <w:rsid w:val="00DA52CC"/>
    <w:rsid w:val="00DA587A"/>
    <w:rsid w:val="00DA610D"/>
    <w:rsid w:val="00DA6729"/>
    <w:rsid w:val="00DA6751"/>
    <w:rsid w:val="00DA6898"/>
    <w:rsid w:val="00DA6B33"/>
    <w:rsid w:val="00DA6F24"/>
    <w:rsid w:val="00DA73F2"/>
    <w:rsid w:val="00DA7683"/>
    <w:rsid w:val="00DB0457"/>
    <w:rsid w:val="00DB045F"/>
    <w:rsid w:val="00DB05E9"/>
    <w:rsid w:val="00DB0615"/>
    <w:rsid w:val="00DB1060"/>
    <w:rsid w:val="00DB1CD6"/>
    <w:rsid w:val="00DB2CFE"/>
    <w:rsid w:val="00DB2EFC"/>
    <w:rsid w:val="00DB33A0"/>
    <w:rsid w:val="00DB38A9"/>
    <w:rsid w:val="00DB3A47"/>
    <w:rsid w:val="00DB3AD3"/>
    <w:rsid w:val="00DB3EFE"/>
    <w:rsid w:val="00DB4235"/>
    <w:rsid w:val="00DB452D"/>
    <w:rsid w:val="00DB4E2C"/>
    <w:rsid w:val="00DB557E"/>
    <w:rsid w:val="00DB604C"/>
    <w:rsid w:val="00DB6712"/>
    <w:rsid w:val="00DB6B89"/>
    <w:rsid w:val="00DB6BAE"/>
    <w:rsid w:val="00DB71E9"/>
    <w:rsid w:val="00DB77EB"/>
    <w:rsid w:val="00DB77EE"/>
    <w:rsid w:val="00DC00BD"/>
    <w:rsid w:val="00DC06DD"/>
    <w:rsid w:val="00DC15AB"/>
    <w:rsid w:val="00DC22E1"/>
    <w:rsid w:val="00DC27D7"/>
    <w:rsid w:val="00DC289C"/>
    <w:rsid w:val="00DC2AA2"/>
    <w:rsid w:val="00DC3C42"/>
    <w:rsid w:val="00DC447A"/>
    <w:rsid w:val="00DC44C8"/>
    <w:rsid w:val="00DC4B5F"/>
    <w:rsid w:val="00DC51C4"/>
    <w:rsid w:val="00DC5354"/>
    <w:rsid w:val="00DC6113"/>
    <w:rsid w:val="00DC703D"/>
    <w:rsid w:val="00DC70A4"/>
    <w:rsid w:val="00DC7148"/>
    <w:rsid w:val="00DD0291"/>
    <w:rsid w:val="00DD042D"/>
    <w:rsid w:val="00DD05A8"/>
    <w:rsid w:val="00DD0A93"/>
    <w:rsid w:val="00DD11D4"/>
    <w:rsid w:val="00DD1493"/>
    <w:rsid w:val="00DD15A3"/>
    <w:rsid w:val="00DD225E"/>
    <w:rsid w:val="00DD229E"/>
    <w:rsid w:val="00DD2768"/>
    <w:rsid w:val="00DD2E44"/>
    <w:rsid w:val="00DD30E3"/>
    <w:rsid w:val="00DD355D"/>
    <w:rsid w:val="00DD3898"/>
    <w:rsid w:val="00DD3C39"/>
    <w:rsid w:val="00DD3CBA"/>
    <w:rsid w:val="00DD3D1C"/>
    <w:rsid w:val="00DD55E0"/>
    <w:rsid w:val="00DD5EBD"/>
    <w:rsid w:val="00DD636E"/>
    <w:rsid w:val="00DD63EA"/>
    <w:rsid w:val="00DD6A00"/>
    <w:rsid w:val="00DD7195"/>
    <w:rsid w:val="00DD7832"/>
    <w:rsid w:val="00DD7FEF"/>
    <w:rsid w:val="00DE0F67"/>
    <w:rsid w:val="00DE10B9"/>
    <w:rsid w:val="00DE10EB"/>
    <w:rsid w:val="00DE15F9"/>
    <w:rsid w:val="00DE1722"/>
    <w:rsid w:val="00DE19F4"/>
    <w:rsid w:val="00DE1A27"/>
    <w:rsid w:val="00DE2737"/>
    <w:rsid w:val="00DE2771"/>
    <w:rsid w:val="00DE2F84"/>
    <w:rsid w:val="00DE30E1"/>
    <w:rsid w:val="00DE3392"/>
    <w:rsid w:val="00DE37A0"/>
    <w:rsid w:val="00DE37AD"/>
    <w:rsid w:val="00DE3DBB"/>
    <w:rsid w:val="00DE3FBE"/>
    <w:rsid w:val="00DE4CB2"/>
    <w:rsid w:val="00DE4DF8"/>
    <w:rsid w:val="00DE5123"/>
    <w:rsid w:val="00DE5261"/>
    <w:rsid w:val="00DE52E5"/>
    <w:rsid w:val="00DE5978"/>
    <w:rsid w:val="00DE5C38"/>
    <w:rsid w:val="00DE640B"/>
    <w:rsid w:val="00DE6DA4"/>
    <w:rsid w:val="00DE7E37"/>
    <w:rsid w:val="00DE7E98"/>
    <w:rsid w:val="00DE7F7A"/>
    <w:rsid w:val="00DF0186"/>
    <w:rsid w:val="00DF032F"/>
    <w:rsid w:val="00DF0AC6"/>
    <w:rsid w:val="00DF0F31"/>
    <w:rsid w:val="00DF146E"/>
    <w:rsid w:val="00DF15B6"/>
    <w:rsid w:val="00DF3DD5"/>
    <w:rsid w:val="00DF42F3"/>
    <w:rsid w:val="00DF574A"/>
    <w:rsid w:val="00DF62B6"/>
    <w:rsid w:val="00DF63EF"/>
    <w:rsid w:val="00DF6717"/>
    <w:rsid w:val="00DF7649"/>
    <w:rsid w:val="00DF76D5"/>
    <w:rsid w:val="00DF782F"/>
    <w:rsid w:val="00E00405"/>
    <w:rsid w:val="00E01398"/>
    <w:rsid w:val="00E013DA"/>
    <w:rsid w:val="00E013EA"/>
    <w:rsid w:val="00E01820"/>
    <w:rsid w:val="00E0243A"/>
    <w:rsid w:val="00E02463"/>
    <w:rsid w:val="00E025DA"/>
    <w:rsid w:val="00E03097"/>
    <w:rsid w:val="00E031F6"/>
    <w:rsid w:val="00E03593"/>
    <w:rsid w:val="00E04A65"/>
    <w:rsid w:val="00E04DB4"/>
    <w:rsid w:val="00E0518F"/>
    <w:rsid w:val="00E0522D"/>
    <w:rsid w:val="00E052E0"/>
    <w:rsid w:val="00E0541F"/>
    <w:rsid w:val="00E0562E"/>
    <w:rsid w:val="00E0576C"/>
    <w:rsid w:val="00E05B75"/>
    <w:rsid w:val="00E0629D"/>
    <w:rsid w:val="00E069A8"/>
    <w:rsid w:val="00E07FAB"/>
    <w:rsid w:val="00E10432"/>
    <w:rsid w:val="00E1052E"/>
    <w:rsid w:val="00E11063"/>
    <w:rsid w:val="00E11DEE"/>
    <w:rsid w:val="00E12EA9"/>
    <w:rsid w:val="00E12FD6"/>
    <w:rsid w:val="00E13365"/>
    <w:rsid w:val="00E13521"/>
    <w:rsid w:val="00E13993"/>
    <w:rsid w:val="00E13B9F"/>
    <w:rsid w:val="00E1480A"/>
    <w:rsid w:val="00E14C6D"/>
    <w:rsid w:val="00E154C1"/>
    <w:rsid w:val="00E15528"/>
    <w:rsid w:val="00E15594"/>
    <w:rsid w:val="00E15728"/>
    <w:rsid w:val="00E15858"/>
    <w:rsid w:val="00E15B37"/>
    <w:rsid w:val="00E15C9D"/>
    <w:rsid w:val="00E15FD0"/>
    <w:rsid w:val="00E164B9"/>
    <w:rsid w:val="00E164C2"/>
    <w:rsid w:val="00E1729E"/>
    <w:rsid w:val="00E17A64"/>
    <w:rsid w:val="00E20463"/>
    <w:rsid w:val="00E21CDE"/>
    <w:rsid w:val="00E21F02"/>
    <w:rsid w:val="00E226CF"/>
    <w:rsid w:val="00E2294B"/>
    <w:rsid w:val="00E22E3F"/>
    <w:rsid w:val="00E23913"/>
    <w:rsid w:val="00E23ADE"/>
    <w:rsid w:val="00E24543"/>
    <w:rsid w:val="00E24882"/>
    <w:rsid w:val="00E24AA1"/>
    <w:rsid w:val="00E250FD"/>
    <w:rsid w:val="00E252CF"/>
    <w:rsid w:val="00E258E0"/>
    <w:rsid w:val="00E2627E"/>
    <w:rsid w:val="00E26CFA"/>
    <w:rsid w:val="00E27794"/>
    <w:rsid w:val="00E27D56"/>
    <w:rsid w:val="00E30DC2"/>
    <w:rsid w:val="00E30EAE"/>
    <w:rsid w:val="00E313B6"/>
    <w:rsid w:val="00E313CC"/>
    <w:rsid w:val="00E3151B"/>
    <w:rsid w:val="00E3165F"/>
    <w:rsid w:val="00E319EC"/>
    <w:rsid w:val="00E31EEB"/>
    <w:rsid w:val="00E324DF"/>
    <w:rsid w:val="00E326C3"/>
    <w:rsid w:val="00E332B1"/>
    <w:rsid w:val="00E34810"/>
    <w:rsid w:val="00E34909"/>
    <w:rsid w:val="00E34AE8"/>
    <w:rsid w:val="00E35A29"/>
    <w:rsid w:val="00E36366"/>
    <w:rsid w:val="00E37672"/>
    <w:rsid w:val="00E37A81"/>
    <w:rsid w:val="00E40910"/>
    <w:rsid w:val="00E40A47"/>
    <w:rsid w:val="00E40E55"/>
    <w:rsid w:val="00E410BA"/>
    <w:rsid w:val="00E4212A"/>
    <w:rsid w:val="00E4263F"/>
    <w:rsid w:val="00E4298A"/>
    <w:rsid w:val="00E42FB1"/>
    <w:rsid w:val="00E434BA"/>
    <w:rsid w:val="00E438C5"/>
    <w:rsid w:val="00E43CC0"/>
    <w:rsid w:val="00E43EAB"/>
    <w:rsid w:val="00E43EBE"/>
    <w:rsid w:val="00E43FFA"/>
    <w:rsid w:val="00E4434C"/>
    <w:rsid w:val="00E4438F"/>
    <w:rsid w:val="00E4521E"/>
    <w:rsid w:val="00E45783"/>
    <w:rsid w:val="00E458D9"/>
    <w:rsid w:val="00E4590D"/>
    <w:rsid w:val="00E45A45"/>
    <w:rsid w:val="00E45C30"/>
    <w:rsid w:val="00E45D83"/>
    <w:rsid w:val="00E463C1"/>
    <w:rsid w:val="00E4690E"/>
    <w:rsid w:val="00E46EB0"/>
    <w:rsid w:val="00E46F4C"/>
    <w:rsid w:val="00E474A8"/>
    <w:rsid w:val="00E475A1"/>
    <w:rsid w:val="00E47B44"/>
    <w:rsid w:val="00E502C8"/>
    <w:rsid w:val="00E50849"/>
    <w:rsid w:val="00E50E90"/>
    <w:rsid w:val="00E512A5"/>
    <w:rsid w:val="00E5260F"/>
    <w:rsid w:val="00E53081"/>
    <w:rsid w:val="00E5320A"/>
    <w:rsid w:val="00E5332D"/>
    <w:rsid w:val="00E53B1A"/>
    <w:rsid w:val="00E53CFB"/>
    <w:rsid w:val="00E53DC3"/>
    <w:rsid w:val="00E546A6"/>
    <w:rsid w:val="00E549A9"/>
    <w:rsid w:val="00E54BD4"/>
    <w:rsid w:val="00E54D21"/>
    <w:rsid w:val="00E55631"/>
    <w:rsid w:val="00E559DC"/>
    <w:rsid w:val="00E55D91"/>
    <w:rsid w:val="00E56B26"/>
    <w:rsid w:val="00E56BE0"/>
    <w:rsid w:val="00E56C5E"/>
    <w:rsid w:val="00E578F6"/>
    <w:rsid w:val="00E57C1A"/>
    <w:rsid w:val="00E605B0"/>
    <w:rsid w:val="00E6065E"/>
    <w:rsid w:val="00E60BD6"/>
    <w:rsid w:val="00E60EE5"/>
    <w:rsid w:val="00E60FD6"/>
    <w:rsid w:val="00E612E5"/>
    <w:rsid w:val="00E615BA"/>
    <w:rsid w:val="00E61F90"/>
    <w:rsid w:val="00E622B1"/>
    <w:rsid w:val="00E636C0"/>
    <w:rsid w:val="00E63A58"/>
    <w:rsid w:val="00E64381"/>
    <w:rsid w:val="00E64F80"/>
    <w:rsid w:val="00E65222"/>
    <w:rsid w:val="00E65995"/>
    <w:rsid w:val="00E65C0D"/>
    <w:rsid w:val="00E65C1A"/>
    <w:rsid w:val="00E65F33"/>
    <w:rsid w:val="00E66160"/>
    <w:rsid w:val="00E66BB3"/>
    <w:rsid w:val="00E67F60"/>
    <w:rsid w:val="00E67FFA"/>
    <w:rsid w:val="00E70787"/>
    <w:rsid w:val="00E71C13"/>
    <w:rsid w:val="00E72A27"/>
    <w:rsid w:val="00E73C4D"/>
    <w:rsid w:val="00E7403B"/>
    <w:rsid w:val="00E743B6"/>
    <w:rsid w:val="00E74E22"/>
    <w:rsid w:val="00E754C1"/>
    <w:rsid w:val="00E754FB"/>
    <w:rsid w:val="00E757F7"/>
    <w:rsid w:val="00E75ADB"/>
    <w:rsid w:val="00E7616C"/>
    <w:rsid w:val="00E762EF"/>
    <w:rsid w:val="00E769B6"/>
    <w:rsid w:val="00E77ADF"/>
    <w:rsid w:val="00E77D08"/>
    <w:rsid w:val="00E80237"/>
    <w:rsid w:val="00E80702"/>
    <w:rsid w:val="00E8131F"/>
    <w:rsid w:val="00E81668"/>
    <w:rsid w:val="00E8203C"/>
    <w:rsid w:val="00E8236D"/>
    <w:rsid w:val="00E825DA"/>
    <w:rsid w:val="00E83D41"/>
    <w:rsid w:val="00E83F53"/>
    <w:rsid w:val="00E840B2"/>
    <w:rsid w:val="00E85201"/>
    <w:rsid w:val="00E85307"/>
    <w:rsid w:val="00E85C2C"/>
    <w:rsid w:val="00E85D04"/>
    <w:rsid w:val="00E861C8"/>
    <w:rsid w:val="00E8659C"/>
    <w:rsid w:val="00E871D6"/>
    <w:rsid w:val="00E87572"/>
    <w:rsid w:val="00E9088E"/>
    <w:rsid w:val="00E9244C"/>
    <w:rsid w:val="00E92758"/>
    <w:rsid w:val="00E92E8B"/>
    <w:rsid w:val="00E937BC"/>
    <w:rsid w:val="00E93CDE"/>
    <w:rsid w:val="00E94427"/>
    <w:rsid w:val="00E946A6"/>
    <w:rsid w:val="00E94E8C"/>
    <w:rsid w:val="00E95245"/>
    <w:rsid w:val="00E95792"/>
    <w:rsid w:val="00E957C2"/>
    <w:rsid w:val="00E9608D"/>
    <w:rsid w:val="00E9633E"/>
    <w:rsid w:val="00E967E9"/>
    <w:rsid w:val="00E96E2C"/>
    <w:rsid w:val="00E97203"/>
    <w:rsid w:val="00E97783"/>
    <w:rsid w:val="00E97837"/>
    <w:rsid w:val="00EA02B8"/>
    <w:rsid w:val="00EA094F"/>
    <w:rsid w:val="00EA0D2E"/>
    <w:rsid w:val="00EA1525"/>
    <w:rsid w:val="00EA1B17"/>
    <w:rsid w:val="00EA1B9C"/>
    <w:rsid w:val="00EA1C54"/>
    <w:rsid w:val="00EA1D43"/>
    <w:rsid w:val="00EA1FE7"/>
    <w:rsid w:val="00EA3370"/>
    <w:rsid w:val="00EA34B3"/>
    <w:rsid w:val="00EA40D5"/>
    <w:rsid w:val="00EA43F9"/>
    <w:rsid w:val="00EA461F"/>
    <w:rsid w:val="00EA5EFD"/>
    <w:rsid w:val="00EA61F9"/>
    <w:rsid w:val="00EA6600"/>
    <w:rsid w:val="00EA6BD8"/>
    <w:rsid w:val="00EA6EEB"/>
    <w:rsid w:val="00EA7120"/>
    <w:rsid w:val="00EA7437"/>
    <w:rsid w:val="00EA7931"/>
    <w:rsid w:val="00EA7C0E"/>
    <w:rsid w:val="00EB1BA0"/>
    <w:rsid w:val="00EB1BBB"/>
    <w:rsid w:val="00EB281F"/>
    <w:rsid w:val="00EB3276"/>
    <w:rsid w:val="00EB341B"/>
    <w:rsid w:val="00EB3961"/>
    <w:rsid w:val="00EB3D57"/>
    <w:rsid w:val="00EB3E64"/>
    <w:rsid w:val="00EB4012"/>
    <w:rsid w:val="00EB466D"/>
    <w:rsid w:val="00EB46CC"/>
    <w:rsid w:val="00EB58AE"/>
    <w:rsid w:val="00EB663B"/>
    <w:rsid w:val="00EB7271"/>
    <w:rsid w:val="00EB7E44"/>
    <w:rsid w:val="00EC0153"/>
    <w:rsid w:val="00EC0496"/>
    <w:rsid w:val="00EC06BB"/>
    <w:rsid w:val="00EC0BE6"/>
    <w:rsid w:val="00EC1231"/>
    <w:rsid w:val="00EC146F"/>
    <w:rsid w:val="00EC1833"/>
    <w:rsid w:val="00EC2024"/>
    <w:rsid w:val="00EC21F1"/>
    <w:rsid w:val="00EC2379"/>
    <w:rsid w:val="00EC23C2"/>
    <w:rsid w:val="00EC2F7E"/>
    <w:rsid w:val="00EC311A"/>
    <w:rsid w:val="00EC393D"/>
    <w:rsid w:val="00EC39BB"/>
    <w:rsid w:val="00EC3BF8"/>
    <w:rsid w:val="00EC505F"/>
    <w:rsid w:val="00EC5158"/>
    <w:rsid w:val="00EC52EB"/>
    <w:rsid w:val="00EC5648"/>
    <w:rsid w:val="00EC5F70"/>
    <w:rsid w:val="00EC5FB4"/>
    <w:rsid w:val="00EC64DF"/>
    <w:rsid w:val="00EC6B04"/>
    <w:rsid w:val="00EC78A1"/>
    <w:rsid w:val="00EC7EB4"/>
    <w:rsid w:val="00EC7F2E"/>
    <w:rsid w:val="00ED01C8"/>
    <w:rsid w:val="00ED09D6"/>
    <w:rsid w:val="00ED0BCA"/>
    <w:rsid w:val="00ED1FFB"/>
    <w:rsid w:val="00ED21C2"/>
    <w:rsid w:val="00ED2A4C"/>
    <w:rsid w:val="00ED2BB3"/>
    <w:rsid w:val="00ED3121"/>
    <w:rsid w:val="00ED3178"/>
    <w:rsid w:val="00ED32C8"/>
    <w:rsid w:val="00ED33BD"/>
    <w:rsid w:val="00ED36E1"/>
    <w:rsid w:val="00ED39D3"/>
    <w:rsid w:val="00ED3A5C"/>
    <w:rsid w:val="00ED3E02"/>
    <w:rsid w:val="00ED43C1"/>
    <w:rsid w:val="00ED4974"/>
    <w:rsid w:val="00ED4C2D"/>
    <w:rsid w:val="00ED5101"/>
    <w:rsid w:val="00ED5120"/>
    <w:rsid w:val="00ED5372"/>
    <w:rsid w:val="00ED55A6"/>
    <w:rsid w:val="00ED5718"/>
    <w:rsid w:val="00ED65F0"/>
    <w:rsid w:val="00ED6F49"/>
    <w:rsid w:val="00ED7138"/>
    <w:rsid w:val="00ED74E5"/>
    <w:rsid w:val="00ED7686"/>
    <w:rsid w:val="00ED7A25"/>
    <w:rsid w:val="00ED7CC7"/>
    <w:rsid w:val="00EE014B"/>
    <w:rsid w:val="00EE0284"/>
    <w:rsid w:val="00EE0567"/>
    <w:rsid w:val="00EE139E"/>
    <w:rsid w:val="00EE1D36"/>
    <w:rsid w:val="00EE2C4F"/>
    <w:rsid w:val="00EE2FE7"/>
    <w:rsid w:val="00EE37E5"/>
    <w:rsid w:val="00EE3FFD"/>
    <w:rsid w:val="00EE43B9"/>
    <w:rsid w:val="00EE477D"/>
    <w:rsid w:val="00EE5837"/>
    <w:rsid w:val="00EE5C9E"/>
    <w:rsid w:val="00EE5D6C"/>
    <w:rsid w:val="00EE61B1"/>
    <w:rsid w:val="00EE63E6"/>
    <w:rsid w:val="00EE65A8"/>
    <w:rsid w:val="00EE69A6"/>
    <w:rsid w:val="00EE70D1"/>
    <w:rsid w:val="00EE76A9"/>
    <w:rsid w:val="00EE7B57"/>
    <w:rsid w:val="00EE7F24"/>
    <w:rsid w:val="00EE7FA7"/>
    <w:rsid w:val="00EF0191"/>
    <w:rsid w:val="00EF0555"/>
    <w:rsid w:val="00EF09DC"/>
    <w:rsid w:val="00EF0E47"/>
    <w:rsid w:val="00EF13CC"/>
    <w:rsid w:val="00EF19C9"/>
    <w:rsid w:val="00EF21C3"/>
    <w:rsid w:val="00EF25CA"/>
    <w:rsid w:val="00EF2646"/>
    <w:rsid w:val="00EF272B"/>
    <w:rsid w:val="00EF3325"/>
    <w:rsid w:val="00EF3390"/>
    <w:rsid w:val="00EF3499"/>
    <w:rsid w:val="00EF47C7"/>
    <w:rsid w:val="00EF5A32"/>
    <w:rsid w:val="00EF5B80"/>
    <w:rsid w:val="00EF6954"/>
    <w:rsid w:val="00EF7B81"/>
    <w:rsid w:val="00F00766"/>
    <w:rsid w:val="00F00BEB"/>
    <w:rsid w:val="00F00CE2"/>
    <w:rsid w:val="00F00D60"/>
    <w:rsid w:val="00F01450"/>
    <w:rsid w:val="00F01535"/>
    <w:rsid w:val="00F02C57"/>
    <w:rsid w:val="00F02FBE"/>
    <w:rsid w:val="00F03143"/>
    <w:rsid w:val="00F033EF"/>
    <w:rsid w:val="00F045A5"/>
    <w:rsid w:val="00F0548D"/>
    <w:rsid w:val="00F05AE7"/>
    <w:rsid w:val="00F05B87"/>
    <w:rsid w:val="00F0620A"/>
    <w:rsid w:val="00F062AE"/>
    <w:rsid w:val="00F063A7"/>
    <w:rsid w:val="00F064CD"/>
    <w:rsid w:val="00F0679A"/>
    <w:rsid w:val="00F06D95"/>
    <w:rsid w:val="00F075CB"/>
    <w:rsid w:val="00F07730"/>
    <w:rsid w:val="00F10C10"/>
    <w:rsid w:val="00F10F1C"/>
    <w:rsid w:val="00F11A01"/>
    <w:rsid w:val="00F120C5"/>
    <w:rsid w:val="00F12181"/>
    <w:rsid w:val="00F12720"/>
    <w:rsid w:val="00F12735"/>
    <w:rsid w:val="00F1416E"/>
    <w:rsid w:val="00F143D5"/>
    <w:rsid w:val="00F14F43"/>
    <w:rsid w:val="00F15DB4"/>
    <w:rsid w:val="00F15F33"/>
    <w:rsid w:val="00F1672E"/>
    <w:rsid w:val="00F16BAF"/>
    <w:rsid w:val="00F16D27"/>
    <w:rsid w:val="00F17876"/>
    <w:rsid w:val="00F179C6"/>
    <w:rsid w:val="00F20542"/>
    <w:rsid w:val="00F205F3"/>
    <w:rsid w:val="00F2061C"/>
    <w:rsid w:val="00F21147"/>
    <w:rsid w:val="00F2117E"/>
    <w:rsid w:val="00F211AE"/>
    <w:rsid w:val="00F213BA"/>
    <w:rsid w:val="00F2192B"/>
    <w:rsid w:val="00F2298E"/>
    <w:rsid w:val="00F22A3A"/>
    <w:rsid w:val="00F22AD5"/>
    <w:rsid w:val="00F238C6"/>
    <w:rsid w:val="00F23E3E"/>
    <w:rsid w:val="00F24118"/>
    <w:rsid w:val="00F247E0"/>
    <w:rsid w:val="00F2486E"/>
    <w:rsid w:val="00F24B8E"/>
    <w:rsid w:val="00F24BF2"/>
    <w:rsid w:val="00F24E64"/>
    <w:rsid w:val="00F24EB8"/>
    <w:rsid w:val="00F24F72"/>
    <w:rsid w:val="00F2539D"/>
    <w:rsid w:val="00F253B2"/>
    <w:rsid w:val="00F25548"/>
    <w:rsid w:val="00F259DF"/>
    <w:rsid w:val="00F25EE1"/>
    <w:rsid w:val="00F26042"/>
    <w:rsid w:val="00F2647D"/>
    <w:rsid w:val="00F26C30"/>
    <w:rsid w:val="00F27318"/>
    <w:rsid w:val="00F278AD"/>
    <w:rsid w:val="00F27A7A"/>
    <w:rsid w:val="00F30147"/>
    <w:rsid w:val="00F30425"/>
    <w:rsid w:val="00F3109B"/>
    <w:rsid w:val="00F32190"/>
    <w:rsid w:val="00F323E5"/>
    <w:rsid w:val="00F32EB8"/>
    <w:rsid w:val="00F3317A"/>
    <w:rsid w:val="00F3423B"/>
    <w:rsid w:val="00F343E8"/>
    <w:rsid w:val="00F349F2"/>
    <w:rsid w:val="00F3680A"/>
    <w:rsid w:val="00F3697A"/>
    <w:rsid w:val="00F37392"/>
    <w:rsid w:val="00F37B13"/>
    <w:rsid w:val="00F401B1"/>
    <w:rsid w:val="00F40A10"/>
    <w:rsid w:val="00F41F34"/>
    <w:rsid w:val="00F41F96"/>
    <w:rsid w:val="00F42022"/>
    <w:rsid w:val="00F42AEA"/>
    <w:rsid w:val="00F43148"/>
    <w:rsid w:val="00F43451"/>
    <w:rsid w:val="00F43B65"/>
    <w:rsid w:val="00F44085"/>
    <w:rsid w:val="00F443DA"/>
    <w:rsid w:val="00F44613"/>
    <w:rsid w:val="00F4537E"/>
    <w:rsid w:val="00F45BAC"/>
    <w:rsid w:val="00F4616F"/>
    <w:rsid w:val="00F466A4"/>
    <w:rsid w:val="00F467DA"/>
    <w:rsid w:val="00F46905"/>
    <w:rsid w:val="00F4713C"/>
    <w:rsid w:val="00F472A3"/>
    <w:rsid w:val="00F472CD"/>
    <w:rsid w:val="00F476C9"/>
    <w:rsid w:val="00F47A26"/>
    <w:rsid w:val="00F5006C"/>
    <w:rsid w:val="00F50CBD"/>
    <w:rsid w:val="00F50F2A"/>
    <w:rsid w:val="00F51E5B"/>
    <w:rsid w:val="00F520D7"/>
    <w:rsid w:val="00F52AE0"/>
    <w:rsid w:val="00F532E8"/>
    <w:rsid w:val="00F53496"/>
    <w:rsid w:val="00F53866"/>
    <w:rsid w:val="00F53DF1"/>
    <w:rsid w:val="00F54ACF"/>
    <w:rsid w:val="00F54CCC"/>
    <w:rsid w:val="00F54DA8"/>
    <w:rsid w:val="00F5529C"/>
    <w:rsid w:val="00F56246"/>
    <w:rsid w:val="00F56348"/>
    <w:rsid w:val="00F56C85"/>
    <w:rsid w:val="00F56CC9"/>
    <w:rsid w:val="00F56CF4"/>
    <w:rsid w:val="00F5715A"/>
    <w:rsid w:val="00F574B2"/>
    <w:rsid w:val="00F577A4"/>
    <w:rsid w:val="00F57B4D"/>
    <w:rsid w:val="00F57C83"/>
    <w:rsid w:val="00F57FB7"/>
    <w:rsid w:val="00F6093D"/>
    <w:rsid w:val="00F615AC"/>
    <w:rsid w:val="00F61CFF"/>
    <w:rsid w:val="00F62008"/>
    <w:rsid w:val="00F62812"/>
    <w:rsid w:val="00F6282B"/>
    <w:rsid w:val="00F62AFB"/>
    <w:rsid w:val="00F62CD9"/>
    <w:rsid w:val="00F6365F"/>
    <w:rsid w:val="00F637C2"/>
    <w:rsid w:val="00F63DEC"/>
    <w:rsid w:val="00F640E7"/>
    <w:rsid w:val="00F64109"/>
    <w:rsid w:val="00F645F7"/>
    <w:rsid w:val="00F64889"/>
    <w:rsid w:val="00F64FF0"/>
    <w:rsid w:val="00F65194"/>
    <w:rsid w:val="00F6553E"/>
    <w:rsid w:val="00F65631"/>
    <w:rsid w:val="00F658A1"/>
    <w:rsid w:val="00F65FFC"/>
    <w:rsid w:val="00F669B1"/>
    <w:rsid w:val="00F66BB4"/>
    <w:rsid w:val="00F66D26"/>
    <w:rsid w:val="00F671DB"/>
    <w:rsid w:val="00F6720C"/>
    <w:rsid w:val="00F679DA"/>
    <w:rsid w:val="00F703DB"/>
    <w:rsid w:val="00F7081F"/>
    <w:rsid w:val="00F7082C"/>
    <w:rsid w:val="00F71595"/>
    <w:rsid w:val="00F71FA3"/>
    <w:rsid w:val="00F73D49"/>
    <w:rsid w:val="00F73DA9"/>
    <w:rsid w:val="00F74085"/>
    <w:rsid w:val="00F7434C"/>
    <w:rsid w:val="00F74F40"/>
    <w:rsid w:val="00F755F0"/>
    <w:rsid w:val="00F75642"/>
    <w:rsid w:val="00F75BBC"/>
    <w:rsid w:val="00F76295"/>
    <w:rsid w:val="00F765FF"/>
    <w:rsid w:val="00F7670E"/>
    <w:rsid w:val="00F769A8"/>
    <w:rsid w:val="00F7762C"/>
    <w:rsid w:val="00F776C4"/>
    <w:rsid w:val="00F8039C"/>
    <w:rsid w:val="00F810BB"/>
    <w:rsid w:val="00F81992"/>
    <w:rsid w:val="00F81FBD"/>
    <w:rsid w:val="00F8206E"/>
    <w:rsid w:val="00F82270"/>
    <w:rsid w:val="00F8239C"/>
    <w:rsid w:val="00F8297B"/>
    <w:rsid w:val="00F82E26"/>
    <w:rsid w:val="00F83613"/>
    <w:rsid w:val="00F8381F"/>
    <w:rsid w:val="00F8449B"/>
    <w:rsid w:val="00F844BF"/>
    <w:rsid w:val="00F84626"/>
    <w:rsid w:val="00F84EAB"/>
    <w:rsid w:val="00F85C2A"/>
    <w:rsid w:val="00F85ED0"/>
    <w:rsid w:val="00F864A4"/>
    <w:rsid w:val="00F86A45"/>
    <w:rsid w:val="00F86EED"/>
    <w:rsid w:val="00F878FE"/>
    <w:rsid w:val="00F87B44"/>
    <w:rsid w:val="00F87FEA"/>
    <w:rsid w:val="00F90581"/>
    <w:rsid w:val="00F9096A"/>
    <w:rsid w:val="00F9105D"/>
    <w:rsid w:val="00F91545"/>
    <w:rsid w:val="00F9159A"/>
    <w:rsid w:val="00F915B3"/>
    <w:rsid w:val="00F91D1F"/>
    <w:rsid w:val="00F91E73"/>
    <w:rsid w:val="00F91EC3"/>
    <w:rsid w:val="00F921FB"/>
    <w:rsid w:val="00F922F9"/>
    <w:rsid w:val="00F92637"/>
    <w:rsid w:val="00F92BB7"/>
    <w:rsid w:val="00F92C83"/>
    <w:rsid w:val="00F92E40"/>
    <w:rsid w:val="00F92E8E"/>
    <w:rsid w:val="00F933F4"/>
    <w:rsid w:val="00F9348A"/>
    <w:rsid w:val="00F939DC"/>
    <w:rsid w:val="00F93B77"/>
    <w:rsid w:val="00F93BC8"/>
    <w:rsid w:val="00F93C4D"/>
    <w:rsid w:val="00F94002"/>
    <w:rsid w:val="00F940DD"/>
    <w:rsid w:val="00F94182"/>
    <w:rsid w:val="00F9452B"/>
    <w:rsid w:val="00F95392"/>
    <w:rsid w:val="00F953F8"/>
    <w:rsid w:val="00F959F4"/>
    <w:rsid w:val="00F95EE9"/>
    <w:rsid w:val="00F965F2"/>
    <w:rsid w:val="00F96A69"/>
    <w:rsid w:val="00F971DA"/>
    <w:rsid w:val="00F97611"/>
    <w:rsid w:val="00F976A4"/>
    <w:rsid w:val="00F97D19"/>
    <w:rsid w:val="00F97E7A"/>
    <w:rsid w:val="00FA09EB"/>
    <w:rsid w:val="00FA0AE0"/>
    <w:rsid w:val="00FA0E79"/>
    <w:rsid w:val="00FA13B7"/>
    <w:rsid w:val="00FA17BF"/>
    <w:rsid w:val="00FA17D1"/>
    <w:rsid w:val="00FA186E"/>
    <w:rsid w:val="00FA1C03"/>
    <w:rsid w:val="00FA1F2F"/>
    <w:rsid w:val="00FA205A"/>
    <w:rsid w:val="00FA2125"/>
    <w:rsid w:val="00FA2142"/>
    <w:rsid w:val="00FA238B"/>
    <w:rsid w:val="00FA2C33"/>
    <w:rsid w:val="00FA2FE9"/>
    <w:rsid w:val="00FA300E"/>
    <w:rsid w:val="00FA31AE"/>
    <w:rsid w:val="00FA336F"/>
    <w:rsid w:val="00FA34B5"/>
    <w:rsid w:val="00FA358B"/>
    <w:rsid w:val="00FA3606"/>
    <w:rsid w:val="00FA3A55"/>
    <w:rsid w:val="00FA41EC"/>
    <w:rsid w:val="00FA4762"/>
    <w:rsid w:val="00FA50E4"/>
    <w:rsid w:val="00FA52C2"/>
    <w:rsid w:val="00FA5561"/>
    <w:rsid w:val="00FA5F9A"/>
    <w:rsid w:val="00FA6239"/>
    <w:rsid w:val="00FA65B1"/>
    <w:rsid w:val="00FA6B2D"/>
    <w:rsid w:val="00FA6BAF"/>
    <w:rsid w:val="00FA6BEF"/>
    <w:rsid w:val="00FA6E7F"/>
    <w:rsid w:val="00FA70F6"/>
    <w:rsid w:val="00FA7114"/>
    <w:rsid w:val="00FA7641"/>
    <w:rsid w:val="00FA78D7"/>
    <w:rsid w:val="00FB028E"/>
    <w:rsid w:val="00FB03A1"/>
    <w:rsid w:val="00FB0ADB"/>
    <w:rsid w:val="00FB18B4"/>
    <w:rsid w:val="00FB1C7D"/>
    <w:rsid w:val="00FB1EA3"/>
    <w:rsid w:val="00FB22DF"/>
    <w:rsid w:val="00FB2379"/>
    <w:rsid w:val="00FB2750"/>
    <w:rsid w:val="00FB281A"/>
    <w:rsid w:val="00FB3055"/>
    <w:rsid w:val="00FB3106"/>
    <w:rsid w:val="00FB3B43"/>
    <w:rsid w:val="00FB411A"/>
    <w:rsid w:val="00FB42B3"/>
    <w:rsid w:val="00FB45C7"/>
    <w:rsid w:val="00FB484F"/>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B9"/>
    <w:rsid w:val="00FC2CCC"/>
    <w:rsid w:val="00FC2EC7"/>
    <w:rsid w:val="00FC3AEE"/>
    <w:rsid w:val="00FC3E0D"/>
    <w:rsid w:val="00FC3E4F"/>
    <w:rsid w:val="00FC4107"/>
    <w:rsid w:val="00FC55E5"/>
    <w:rsid w:val="00FC57BB"/>
    <w:rsid w:val="00FC59C4"/>
    <w:rsid w:val="00FC604E"/>
    <w:rsid w:val="00FC6451"/>
    <w:rsid w:val="00FC6587"/>
    <w:rsid w:val="00FC67F5"/>
    <w:rsid w:val="00FC6FA9"/>
    <w:rsid w:val="00FC7576"/>
    <w:rsid w:val="00FC7BA3"/>
    <w:rsid w:val="00FD0E73"/>
    <w:rsid w:val="00FD1169"/>
    <w:rsid w:val="00FD15A1"/>
    <w:rsid w:val="00FD1653"/>
    <w:rsid w:val="00FD294C"/>
    <w:rsid w:val="00FD2E86"/>
    <w:rsid w:val="00FD385F"/>
    <w:rsid w:val="00FD3D0B"/>
    <w:rsid w:val="00FD3DB9"/>
    <w:rsid w:val="00FD409B"/>
    <w:rsid w:val="00FD4C08"/>
    <w:rsid w:val="00FD5980"/>
    <w:rsid w:val="00FD5B72"/>
    <w:rsid w:val="00FD5F2D"/>
    <w:rsid w:val="00FD60EC"/>
    <w:rsid w:val="00FD62E4"/>
    <w:rsid w:val="00FD66BB"/>
    <w:rsid w:val="00FD6C31"/>
    <w:rsid w:val="00FD7041"/>
    <w:rsid w:val="00FD7B0A"/>
    <w:rsid w:val="00FD7CCC"/>
    <w:rsid w:val="00FE002E"/>
    <w:rsid w:val="00FE049A"/>
    <w:rsid w:val="00FE07B5"/>
    <w:rsid w:val="00FE07D1"/>
    <w:rsid w:val="00FE1315"/>
    <w:rsid w:val="00FE1653"/>
    <w:rsid w:val="00FE16BC"/>
    <w:rsid w:val="00FE1D47"/>
    <w:rsid w:val="00FE2268"/>
    <w:rsid w:val="00FE23D7"/>
    <w:rsid w:val="00FE30BC"/>
    <w:rsid w:val="00FE380A"/>
    <w:rsid w:val="00FE3CDD"/>
    <w:rsid w:val="00FE4DBB"/>
    <w:rsid w:val="00FE536D"/>
    <w:rsid w:val="00FE631D"/>
    <w:rsid w:val="00FE6958"/>
    <w:rsid w:val="00FE6A1A"/>
    <w:rsid w:val="00FE6F69"/>
    <w:rsid w:val="00FE763F"/>
    <w:rsid w:val="00FF0056"/>
    <w:rsid w:val="00FF12D4"/>
    <w:rsid w:val="00FF1692"/>
    <w:rsid w:val="00FF16F2"/>
    <w:rsid w:val="00FF1A3D"/>
    <w:rsid w:val="00FF1A5E"/>
    <w:rsid w:val="00FF1E70"/>
    <w:rsid w:val="00FF2046"/>
    <w:rsid w:val="00FF230C"/>
    <w:rsid w:val="00FF24A1"/>
    <w:rsid w:val="00FF26E4"/>
    <w:rsid w:val="00FF2B5B"/>
    <w:rsid w:val="00FF2FAB"/>
    <w:rsid w:val="00FF35D1"/>
    <w:rsid w:val="00FF3A23"/>
    <w:rsid w:val="00FF3D60"/>
    <w:rsid w:val="00FF560E"/>
    <w:rsid w:val="00FF60E0"/>
    <w:rsid w:val="00FF63A0"/>
    <w:rsid w:val="00FF6718"/>
    <w:rsid w:val="00FF6AD1"/>
    <w:rsid w:val="00FF71B5"/>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202B"/>
    <w:pPr>
      <w:spacing w:after="160" w:line="259" w:lineRule="auto"/>
    </w:pPr>
    <w:rPr>
      <w:rFonts w:asciiTheme="minorHAnsi" w:eastAsiaTheme="minorEastAsia" w:hAnsiTheme="minorHAnsi" w:cstheme="minorBidi"/>
      <w:sz w:val="22"/>
      <w:szCs w:val="22"/>
    </w:rPr>
  </w:style>
  <w:style w:type="paragraph" w:styleId="1">
    <w:name w:val="heading 1"/>
    <w:aliases w:val="H1,h1,Heading 1 3GPP"/>
    <w:next w:val="a"/>
    <w:link w:val="1Char"/>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3F202B"/>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3F202B"/>
  </w:style>
  <w:style w:type="paragraph" w:customStyle="1" w:styleId="H6">
    <w:name w:val="H6"/>
    <w:basedOn w:val="5"/>
    <w:next w:val="a"/>
    <w:rsid w:val="00DB3A47"/>
    <w:pPr>
      <w:ind w:left="1985" w:hanging="1985"/>
      <w:outlineLvl w:val="9"/>
    </w:pPr>
    <w:rPr>
      <w:sz w:val="20"/>
    </w:rPr>
  </w:style>
  <w:style w:type="paragraph" w:styleId="80">
    <w:name w:val="toc 8"/>
    <w:basedOn w:val="10"/>
    <w:semiHidden/>
    <w:rsid w:val="00DB3A47"/>
    <w:pPr>
      <w:spacing w:before="180"/>
      <w:ind w:left="2693" w:hanging="2693"/>
    </w:pPr>
    <w:rPr>
      <w:b/>
    </w:rPr>
  </w:style>
  <w:style w:type="paragraph" w:styleId="10">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0"/>
    <w:semiHidden/>
    <w:rsid w:val="00DB3A47"/>
    <w:pPr>
      <w:keepNext w:val="0"/>
      <w:spacing w:before="0"/>
      <w:ind w:left="851" w:hanging="851"/>
    </w:pPr>
    <w:rPr>
      <w:sz w:val="20"/>
    </w:rPr>
  </w:style>
  <w:style w:type="paragraph" w:styleId="21">
    <w:name w:val="index 2"/>
    <w:basedOn w:val="11"/>
    <w:semiHidden/>
    <w:rsid w:val="00DB3A47"/>
    <w:pPr>
      <w:ind w:left="284"/>
    </w:pPr>
  </w:style>
  <w:style w:type="paragraph" w:styleId="11">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DB3A47"/>
    <w:rPr>
      <w:b/>
      <w:position w:val="6"/>
      <w:sz w:val="16"/>
    </w:rPr>
  </w:style>
  <w:style w:type="paragraph" w:styleId="a7">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rsid w:val="00DB3A47"/>
    <w:pPr>
      <w:keepNext/>
      <w:keepLines/>
    </w:pPr>
    <w:rPr>
      <w:rFonts w:ascii="Arial" w:hAnsi="Arial"/>
      <w:sz w:val="18"/>
      <w:lang w:val="x-none" w:eastAsia="x-none"/>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lang w:val="x-none" w:eastAsia="x-none"/>
    </w:rPr>
  </w:style>
  <w:style w:type="paragraph" w:customStyle="1" w:styleId="NO">
    <w:name w:val="NO"/>
    <w:basedOn w:val="a"/>
    <w:link w:val="NOChar"/>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8"/>
    <w:rsid w:val="00DB3A47"/>
    <w:pPr>
      <w:ind w:left="851"/>
    </w:pPr>
  </w:style>
  <w:style w:type="paragraph" w:styleId="a8">
    <w:name w:val="List Bullet"/>
    <w:basedOn w:val="a4"/>
    <w:rsid w:val="00DB3A47"/>
  </w:style>
  <w:style w:type="paragraph" w:styleId="31">
    <w:name w:val="List Bullet 3"/>
    <w:basedOn w:val="23"/>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aliases w:val="EN"/>
    <w:basedOn w:val="NO"/>
    <w:link w:val="EditorsNoteChar"/>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rPr>
      <w:sz w:val="20"/>
      <w:szCs w:val="20"/>
      <w:lang w:val="en-GB" w:eastAsia="en-US"/>
    </w:rPr>
  </w:style>
  <w:style w:type="paragraph" w:customStyle="1" w:styleId="B2">
    <w:name w:val="B2"/>
    <w:basedOn w:val="24"/>
    <w:link w:val="B2Char"/>
    <w:rsid w:val="00DB3A47"/>
  </w:style>
  <w:style w:type="paragraph" w:customStyle="1" w:styleId="B3">
    <w:name w:val="B3"/>
    <w:basedOn w:val="32"/>
    <w:link w:val="B3Char2"/>
    <w:rsid w:val="00DB3A47"/>
  </w:style>
  <w:style w:type="paragraph" w:customStyle="1" w:styleId="B4">
    <w:name w:val="B4"/>
    <w:basedOn w:val="41"/>
    <w:link w:val="B4Char"/>
    <w:rsid w:val="00DB3A47"/>
  </w:style>
  <w:style w:type="paragraph" w:customStyle="1" w:styleId="B5">
    <w:name w:val="B5"/>
    <w:basedOn w:val="51"/>
    <w:rsid w:val="00DB3A47"/>
  </w:style>
  <w:style w:type="paragraph" w:styleId="a9">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a">
    <w:name w:val="annotation reference"/>
    <w:semiHidden/>
    <w:rsid w:val="00DB3A47"/>
    <w:rPr>
      <w:sz w:val="16"/>
    </w:rPr>
  </w:style>
  <w:style w:type="paragraph" w:styleId="ab">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val="x-none" w:eastAsia="en-US"/>
    </w:rPr>
  </w:style>
  <w:style w:type="paragraph" w:customStyle="1" w:styleId="B6">
    <w:name w:val="B6"/>
    <w:basedOn w:val="B5"/>
    <w:rsid w:val="00DB3A47"/>
  </w:style>
  <w:style w:type="paragraph" w:styleId="ac">
    <w:name w:val="Document Map"/>
    <w:basedOn w:val="a"/>
    <w:semiHidden/>
    <w:rsid w:val="002B2813"/>
    <w:pPr>
      <w:shd w:val="clear" w:color="auto" w:fill="000080"/>
    </w:pPr>
    <w:rPr>
      <w:rFonts w:ascii="Tahoma" w:hAnsi="Tahoma" w:cs="Tahoma"/>
    </w:rPr>
  </w:style>
  <w:style w:type="paragraph" w:styleId="ad">
    <w:name w:val="annotation subject"/>
    <w:basedOn w:val="ab"/>
    <w:next w:val="ab"/>
    <w:semiHidden/>
    <w:rsid w:val="00063D9E"/>
    <w:pPr>
      <w:overflowPunct w:val="0"/>
      <w:autoSpaceDE w:val="0"/>
      <w:autoSpaceDN w:val="0"/>
      <w:adjustRightInd w:val="0"/>
      <w:textAlignment w:val="baseline"/>
    </w:pPr>
    <w:rPr>
      <w:rFonts w:eastAsia="Times New Roman"/>
      <w:b/>
      <w:bCs/>
    </w:rPr>
  </w:style>
  <w:style w:type="paragraph" w:styleId="ae">
    <w:name w:val="Balloon Text"/>
    <w:basedOn w:val="a"/>
    <w:semiHidden/>
    <w:rsid w:val="00063D9E"/>
    <w:rPr>
      <w:rFonts w:ascii="Tahoma" w:hAnsi="Tahoma" w:cs="Tahoma"/>
      <w:sz w:val="16"/>
      <w:szCs w:val="16"/>
    </w:rPr>
  </w:style>
  <w:style w:type="character" w:styleId="af">
    <w:name w:val="Hyperlink"/>
    <w:uiPriority w:val="99"/>
    <w:rsid w:val="000511F9"/>
    <w:rPr>
      <w:color w:val="0000FF"/>
      <w:u w:val="single"/>
    </w:rPr>
  </w:style>
  <w:style w:type="paragraph" w:styleId="af0">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Char0"/>
    <w:qFormat/>
    <w:rsid w:val="00DB3A47"/>
    <w:pPr>
      <w:spacing w:before="120" w:after="120"/>
    </w:pPr>
    <w:rPr>
      <w:b/>
      <w:sz w:val="20"/>
      <w:szCs w:val="20"/>
      <w:lang w:val="x-none" w:eastAsia="x-none"/>
    </w:rPr>
  </w:style>
  <w:style w:type="character" w:customStyle="1" w:styleId="Char0">
    <w:name w:val="题注 Char"/>
    <w:aliases w:val="cap Char1,cap Char Char,Caption Char Char,Caption Char1 Char Char,cap Char Char1 Char,Caption Char Char1 Char Char,cap Char2 Char,Ca Char,cap1 Char,cap2 Char,cap11 Char,Légende-figure Char1,Légende-figure Char Char,Beschrifubg Char,label Char"/>
    <w:link w:val="af0"/>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af1">
    <w:name w:val="FollowedHyperlink"/>
    <w:rsid w:val="00BB6ACC"/>
    <w:rPr>
      <w:color w:val="800080"/>
      <w:u w:val="single"/>
    </w:rPr>
  </w:style>
  <w:style w:type="character" w:customStyle="1" w:styleId="apple-style-span">
    <w:name w:val="apple-style-span"/>
    <w:basedOn w:val="a0"/>
    <w:rsid w:val="00BB6ACC"/>
  </w:style>
  <w:style w:type="paragraph" w:styleId="af2">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3">
    <w:name w:val="List Paragraph"/>
    <w:aliases w:val="- Bullets,목록 단락,リスト段落"/>
    <w:basedOn w:val="a"/>
    <w:link w:val="Char1"/>
    <w:uiPriority w:val="34"/>
    <w:qFormat/>
    <w:rsid w:val="007C2235"/>
    <w:pPr>
      <w:ind w:left="720"/>
      <w:contextualSpacing/>
    </w:pPr>
    <w:rPr>
      <w:lang w:eastAsia="en-US"/>
    </w:rPr>
  </w:style>
  <w:style w:type="table" w:styleId="af4">
    <w:name w:val="Table Grid"/>
    <w:basedOn w:val="a1"/>
    <w:uiPriority w:val="59"/>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Placeholder Text"/>
    <w:uiPriority w:val="99"/>
    <w:semiHidden/>
    <w:rsid w:val="001978E1"/>
    <w:rPr>
      <w:color w:val="808080"/>
    </w:rPr>
  </w:style>
  <w:style w:type="paragraph" w:styleId="af6">
    <w:name w:val="Normal (Web)"/>
    <w:basedOn w:val="a"/>
    <w:uiPriority w:val="99"/>
    <w:unhideWhenUsed/>
    <w:rsid w:val="00DB38A9"/>
    <w:pPr>
      <w:spacing w:before="100" w:beforeAutospacing="1" w:after="100" w:afterAutospacing="1"/>
    </w:pPr>
    <w:rPr>
      <w:rFonts w:ascii="宋体" w:hAnsi="宋体"/>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9566CE"/>
    <w:rPr>
      <w:rFonts w:ascii="Arial" w:hAnsi="Arial"/>
      <w:b/>
      <w:noProof/>
      <w:sz w:val="18"/>
      <w:lang w:eastAsia="en-US" w:bidi="ar-SA"/>
    </w:rPr>
  </w:style>
  <w:style w:type="character" w:customStyle="1" w:styleId="THChar">
    <w:name w:val="TH Char"/>
    <w:link w:val="TH"/>
    <w:locked/>
    <w:rsid w:val="00824674"/>
    <w:rPr>
      <w:rFonts w:ascii="Arial" w:hAnsi="Arial"/>
      <w:b/>
      <w:sz w:val="22"/>
      <w:szCs w:val="22"/>
    </w:rPr>
  </w:style>
  <w:style w:type="character" w:customStyle="1" w:styleId="TALCar">
    <w:name w:val="TAL Car"/>
    <w:link w:val="TAL"/>
    <w:locked/>
    <w:rsid w:val="00824674"/>
    <w:rPr>
      <w:rFonts w:ascii="Arial" w:hAnsi="Arial"/>
      <w:sz w:val="18"/>
      <w:szCs w:val="22"/>
    </w:rPr>
  </w:style>
  <w:style w:type="character" w:customStyle="1" w:styleId="TANChar">
    <w:name w:val="TAN Char"/>
    <w:link w:val="TAN"/>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7">
    <w:name w:val="Body Text"/>
    <w:basedOn w:val="a"/>
    <w:link w:val="Char2"/>
    <w:rsid w:val="000A596D"/>
    <w:pPr>
      <w:spacing w:after="120"/>
    </w:pPr>
    <w:rPr>
      <w:sz w:val="20"/>
      <w:szCs w:val="20"/>
      <w:lang w:val="en-GB" w:eastAsia="en-US"/>
    </w:rPr>
  </w:style>
  <w:style w:type="character" w:customStyle="1" w:styleId="Char2">
    <w:name w:val="正文文本 Char"/>
    <w:link w:val="af7"/>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3"/>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7"/>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8">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Char1">
    <w:name w:val="列出段落 Char"/>
    <w:aliases w:val="- Bullets Char,목록 단락 Char,リスト段落 Char"/>
    <w:link w:val="af3"/>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character" w:customStyle="1" w:styleId="EQChar">
    <w:name w:val="EQ Char"/>
    <w:link w:val="EQ"/>
    <w:rsid w:val="00872564"/>
    <w:rPr>
      <w:rFonts w:asciiTheme="minorHAnsi" w:eastAsiaTheme="minorEastAsia" w:hAnsiTheme="minorHAnsi" w:cstheme="minorBidi"/>
      <w:noProof/>
      <w:sz w:val="22"/>
      <w:szCs w:val="22"/>
    </w:rPr>
  </w:style>
  <w:style w:type="paragraph" w:customStyle="1" w:styleId="Default">
    <w:name w:val="Default"/>
    <w:rsid w:val="00877AFB"/>
    <w:pPr>
      <w:autoSpaceDE w:val="0"/>
      <w:autoSpaceDN w:val="0"/>
      <w:adjustRightInd w:val="0"/>
    </w:pPr>
    <w:rPr>
      <w:rFonts w:ascii="Microsoft JhengHei" w:eastAsia="Microsoft JhengHei" w:cs="Microsoft JhengHei"/>
      <w:color w:val="000000"/>
      <w:sz w:val="24"/>
      <w:szCs w:val="24"/>
    </w:rPr>
  </w:style>
  <w:style w:type="paragraph" w:customStyle="1" w:styleId="RAN1bullet1">
    <w:name w:val="RAN1 bullet1"/>
    <w:basedOn w:val="a"/>
    <w:link w:val="RAN1bullet1Char"/>
    <w:qFormat/>
    <w:rsid w:val="00BF5A34"/>
    <w:pPr>
      <w:numPr>
        <w:numId w:val="5"/>
      </w:numPr>
      <w:spacing w:after="0" w:line="240" w:lineRule="auto"/>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BF5A34"/>
    <w:pPr>
      <w:numPr>
        <w:ilvl w:val="1"/>
        <w:numId w:val="6"/>
      </w:numPr>
      <w:tabs>
        <w:tab w:val="left" w:pos="1440"/>
      </w:tabs>
      <w:spacing w:after="0" w:line="240" w:lineRule="auto"/>
    </w:pPr>
    <w:rPr>
      <w:rFonts w:ascii="Times" w:eastAsia="Batang" w:hAnsi="Times" w:cs="Times New Roman"/>
      <w:sz w:val="20"/>
      <w:szCs w:val="20"/>
      <w:lang w:eastAsia="en-US"/>
    </w:rPr>
  </w:style>
  <w:style w:type="character" w:customStyle="1" w:styleId="RAN1bullet1Char">
    <w:name w:val="RAN1 bullet1 Char"/>
    <w:link w:val="RAN1bullet1"/>
    <w:rsid w:val="00BF5A34"/>
    <w:rPr>
      <w:rFonts w:ascii="Times" w:eastAsia="Batang" w:hAnsi="Times"/>
      <w:szCs w:val="24"/>
      <w:lang w:val="en-GB" w:eastAsia="x-none"/>
    </w:rPr>
  </w:style>
  <w:style w:type="character" w:customStyle="1" w:styleId="RAN1bullet2Char">
    <w:name w:val="RAN1 bullet2 Char"/>
    <w:link w:val="RAN1bullet2"/>
    <w:rsid w:val="00BF5A34"/>
    <w:rPr>
      <w:rFonts w:ascii="Times" w:eastAsia="Batang" w:hAnsi="Times"/>
      <w:lang w:eastAsia="en-US"/>
    </w:rPr>
  </w:style>
  <w:style w:type="paragraph" w:customStyle="1" w:styleId="Bulletedo1">
    <w:name w:val="Bulleted o 1"/>
    <w:basedOn w:val="a"/>
    <w:rsid w:val="00977C9D"/>
    <w:pPr>
      <w:numPr>
        <w:numId w:val="8"/>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1Char">
    <w:name w:val="标题 1 Char"/>
    <w:aliases w:val="H1 Char,h1 Char,Heading 1 3GPP Char"/>
    <w:link w:val="1"/>
    <w:rsid w:val="00977C9D"/>
    <w:rPr>
      <w:rFonts w:ascii="Arial" w:hAnsi="Arial"/>
      <w:sz w:val="36"/>
      <w:lang w:val="en-GB" w:eastAsia="en-US"/>
    </w:rPr>
  </w:style>
  <w:style w:type="paragraph" w:customStyle="1" w:styleId="bullet1">
    <w:name w:val="bullet1"/>
    <w:basedOn w:val="a"/>
    <w:link w:val="bullet1Char"/>
    <w:qFormat/>
    <w:rsid w:val="00641A1D"/>
    <w:pPr>
      <w:numPr>
        <w:numId w:val="18"/>
      </w:numPr>
      <w:spacing w:after="0" w:line="240" w:lineRule="auto"/>
    </w:pPr>
    <w:rPr>
      <w:rFonts w:ascii="Times" w:eastAsia="Batang" w:hAnsi="Times" w:cs="Times New Roman"/>
      <w:sz w:val="20"/>
      <w:szCs w:val="24"/>
      <w:lang w:val="en-GB" w:eastAsia="en-US"/>
    </w:rPr>
  </w:style>
  <w:style w:type="paragraph" w:customStyle="1" w:styleId="bullet2">
    <w:name w:val="bullet2"/>
    <w:basedOn w:val="a"/>
    <w:link w:val="bullet2Char"/>
    <w:qFormat/>
    <w:rsid w:val="00641A1D"/>
    <w:pPr>
      <w:numPr>
        <w:ilvl w:val="1"/>
        <w:numId w:val="18"/>
      </w:numPr>
      <w:spacing w:after="0" w:line="240" w:lineRule="auto"/>
    </w:pPr>
    <w:rPr>
      <w:rFonts w:ascii="Times" w:eastAsia="Batang" w:hAnsi="Times" w:cs="Times New Roman"/>
      <w:sz w:val="20"/>
      <w:szCs w:val="24"/>
      <w:lang w:val="en-GB" w:eastAsia="en-US"/>
    </w:rPr>
  </w:style>
  <w:style w:type="character" w:customStyle="1" w:styleId="bullet1Char">
    <w:name w:val="bullet1 Char"/>
    <w:link w:val="bullet1"/>
    <w:rsid w:val="00641A1D"/>
    <w:rPr>
      <w:rFonts w:ascii="Times" w:eastAsia="Batang" w:hAnsi="Times"/>
      <w:szCs w:val="24"/>
      <w:lang w:val="en-GB" w:eastAsia="en-US"/>
    </w:rPr>
  </w:style>
  <w:style w:type="paragraph" w:customStyle="1" w:styleId="bullet3">
    <w:name w:val="bullet3"/>
    <w:basedOn w:val="a"/>
    <w:qFormat/>
    <w:rsid w:val="00641A1D"/>
    <w:pPr>
      <w:numPr>
        <w:ilvl w:val="2"/>
        <w:numId w:val="18"/>
      </w:numPr>
      <w:spacing w:after="0" w:line="240" w:lineRule="auto"/>
      <w:ind w:hanging="180"/>
    </w:pPr>
    <w:rPr>
      <w:rFonts w:ascii="Times" w:eastAsia="Batang" w:hAnsi="Times" w:cs="Times New Roman"/>
      <w:sz w:val="20"/>
      <w:szCs w:val="24"/>
      <w:lang w:val="en-GB" w:eastAsia="en-US"/>
    </w:rPr>
  </w:style>
  <w:style w:type="paragraph" w:customStyle="1" w:styleId="bullet4">
    <w:name w:val="bullet4"/>
    <w:basedOn w:val="a"/>
    <w:qFormat/>
    <w:rsid w:val="00641A1D"/>
    <w:pPr>
      <w:numPr>
        <w:ilvl w:val="3"/>
        <w:numId w:val="18"/>
      </w:numPr>
      <w:spacing w:after="0" w:line="240" w:lineRule="auto"/>
    </w:pPr>
    <w:rPr>
      <w:rFonts w:ascii="Times" w:eastAsia="Batang" w:hAnsi="Times" w:cs="Times New Roman"/>
      <w:sz w:val="20"/>
      <w:szCs w:val="24"/>
      <w:lang w:val="en-GB" w:eastAsia="en-US"/>
    </w:rPr>
  </w:style>
  <w:style w:type="character" w:customStyle="1" w:styleId="bullet2Char">
    <w:name w:val="bullet2 Char"/>
    <w:link w:val="bullet2"/>
    <w:rsid w:val="00641A1D"/>
    <w:rPr>
      <w:rFonts w:ascii="Times" w:eastAsia="Batang" w:hAnsi="Times"/>
      <w:szCs w:val="24"/>
      <w:lang w:val="en-GB" w:eastAsia="en-US"/>
    </w:rPr>
  </w:style>
  <w:style w:type="paragraph" w:customStyle="1" w:styleId="LGTdoc">
    <w:name w:val="LGTdoc_본문"/>
    <w:basedOn w:val="a"/>
    <w:link w:val="LGTdocChar"/>
    <w:qFormat/>
    <w:rsid w:val="001A10F2"/>
    <w:pPr>
      <w:widowControl w:val="0"/>
      <w:autoSpaceDE w:val="0"/>
      <w:autoSpaceDN w:val="0"/>
      <w:adjustRightInd w:val="0"/>
      <w:snapToGrid w:val="0"/>
      <w:spacing w:afterLines="50" w:after="0" w:line="264" w:lineRule="auto"/>
      <w:jc w:val="both"/>
    </w:pPr>
    <w:rPr>
      <w:rFonts w:ascii="Times New Roman" w:eastAsia="Batang" w:hAnsi="Times New Roman" w:cs="Times New Roman"/>
      <w:kern w:val="2"/>
      <w:szCs w:val="24"/>
      <w:lang w:val="en-GB" w:eastAsia="ko-KR"/>
    </w:rPr>
  </w:style>
  <w:style w:type="character" w:customStyle="1" w:styleId="LGTdocChar">
    <w:name w:val="LGTdoc_본문 Char"/>
    <w:link w:val="LGTdoc"/>
    <w:qFormat/>
    <w:rsid w:val="001A10F2"/>
    <w:rPr>
      <w:rFonts w:ascii="Times New Roman" w:eastAsia="Batang" w:hAnsi="Times New Roman"/>
      <w:kern w:val="2"/>
      <w:sz w:val="22"/>
      <w:szCs w:val="24"/>
      <w:lang w:val="en-GB" w:eastAsia="ko-KR"/>
    </w:rPr>
  </w:style>
  <w:style w:type="paragraph" w:customStyle="1" w:styleId="3GPPText">
    <w:name w:val="3GPP Text"/>
    <w:basedOn w:val="a"/>
    <w:link w:val="3GPPTextChar"/>
    <w:qFormat/>
    <w:rsid w:val="00657661"/>
    <w:pPr>
      <w:overflowPunct w:val="0"/>
      <w:autoSpaceDE w:val="0"/>
      <w:autoSpaceDN w:val="0"/>
      <w:adjustRightInd w:val="0"/>
      <w:spacing w:before="120" w:after="120" w:line="240" w:lineRule="auto"/>
      <w:jc w:val="both"/>
      <w:textAlignment w:val="baseline"/>
    </w:pPr>
    <w:rPr>
      <w:rFonts w:ascii="Times New Roman" w:eastAsia="宋体" w:hAnsi="Times New Roman" w:cs="Times New Roman"/>
      <w:szCs w:val="20"/>
      <w:lang w:eastAsia="en-US"/>
    </w:rPr>
  </w:style>
  <w:style w:type="character" w:customStyle="1" w:styleId="3GPPTextChar">
    <w:name w:val="3GPP Text Char"/>
    <w:link w:val="3GPPText"/>
    <w:rsid w:val="00657661"/>
    <w:rPr>
      <w:rFonts w:ascii="Times New Roman" w:hAnsi="Times New Roman"/>
      <w:sz w:val="22"/>
      <w:lang w:eastAsia="en-US"/>
    </w:rPr>
  </w:style>
  <w:style w:type="paragraph" w:customStyle="1" w:styleId="3GPPAgreements">
    <w:name w:val="3GPP Agreements"/>
    <w:basedOn w:val="a"/>
    <w:link w:val="3GPPAgreementsChar"/>
    <w:qFormat/>
    <w:rsid w:val="00D33DDB"/>
    <w:pPr>
      <w:numPr>
        <w:numId w:val="31"/>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D33DDB"/>
    <w:rPr>
      <w:rFonts w:ascii="Times New Roman" w:hAnsi="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9916738">
      <w:bodyDiv w:val="1"/>
      <w:marLeft w:val="0"/>
      <w:marRight w:val="0"/>
      <w:marTop w:val="0"/>
      <w:marBottom w:val="0"/>
      <w:divBdr>
        <w:top w:val="none" w:sz="0" w:space="0" w:color="auto"/>
        <w:left w:val="none" w:sz="0" w:space="0" w:color="auto"/>
        <w:bottom w:val="none" w:sz="0" w:space="0" w:color="auto"/>
        <w:right w:val="none" w:sz="0" w:space="0" w:color="auto"/>
      </w:divBdr>
      <w:divsChild>
        <w:div w:id="946619587">
          <w:marLeft w:val="547"/>
          <w:marRight w:val="0"/>
          <w:marTop w:val="86"/>
          <w:marBottom w:val="0"/>
          <w:divBdr>
            <w:top w:val="none" w:sz="0" w:space="0" w:color="auto"/>
            <w:left w:val="none" w:sz="0" w:space="0" w:color="auto"/>
            <w:bottom w:val="none" w:sz="0" w:space="0" w:color="auto"/>
            <w:right w:val="none" w:sz="0" w:space="0" w:color="auto"/>
          </w:divBdr>
        </w:div>
      </w:divsChild>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87388167">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sChild>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261499060">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966010300">
          <w:marLeft w:val="547"/>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sChild>
    </w:div>
    <w:div w:id="612248263">
      <w:bodyDiv w:val="1"/>
      <w:marLeft w:val="0"/>
      <w:marRight w:val="0"/>
      <w:marTop w:val="0"/>
      <w:marBottom w:val="0"/>
      <w:divBdr>
        <w:top w:val="none" w:sz="0" w:space="0" w:color="auto"/>
        <w:left w:val="none" w:sz="0" w:space="0" w:color="auto"/>
        <w:bottom w:val="none" w:sz="0" w:space="0" w:color="auto"/>
        <w:right w:val="none" w:sz="0" w:space="0" w:color="auto"/>
      </w:divBdr>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17633195">
      <w:bodyDiv w:val="1"/>
      <w:marLeft w:val="0"/>
      <w:marRight w:val="0"/>
      <w:marTop w:val="0"/>
      <w:marBottom w:val="0"/>
      <w:divBdr>
        <w:top w:val="none" w:sz="0" w:space="0" w:color="auto"/>
        <w:left w:val="none" w:sz="0" w:space="0" w:color="auto"/>
        <w:bottom w:val="none" w:sz="0" w:space="0" w:color="auto"/>
        <w:right w:val="none" w:sz="0" w:space="0" w:color="auto"/>
      </w:divBdr>
      <w:divsChild>
        <w:div w:id="1170409239">
          <w:marLeft w:val="432"/>
          <w:marRight w:val="0"/>
          <w:marTop w:val="240"/>
          <w:marBottom w:val="0"/>
          <w:divBdr>
            <w:top w:val="none" w:sz="0" w:space="0" w:color="auto"/>
            <w:left w:val="none" w:sz="0" w:space="0" w:color="auto"/>
            <w:bottom w:val="none" w:sz="0" w:space="0" w:color="auto"/>
            <w:right w:val="none" w:sz="0" w:space="0" w:color="auto"/>
          </w:divBdr>
        </w:div>
        <w:div w:id="745882346">
          <w:marLeft w:val="1267"/>
          <w:marRight w:val="0"/>
          <w:marTop w:val="180"/>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140593">
      <w:bodyDiv w:val="1"/>
      <w:marLeft w:val="0"/>
      <w:marRight w:val="0"/>
      <w:marTop w:val="0"/>
      <w:marBottom w:val="0"/>
      <w:divBdr>
        <w:top w:val="none" w:sz="0" w:space="0" w:color="auto"/>
        <w:left w:val="none" w:sz="0" w:space="0" w:color="auto"/>
        <w:bottom w:val="none" w:sz="0" w:space="0" w:color="auto"/>
        <w:right w:val="none" w:sz="0" w:space="0" w:color="auto"/>
      </w:divBdr>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00891687">
      <w:bodyDiv w:val="1"/>
      <w:marLeft w:val="0"/>
      <w:marRight w:val="0"/>
      <w:marTop w:val="0"/>
      <w:marBottom w:val="0"/>
      <w:divBdr>
        <w:top w:val="none" w:sz="0" w:space="0" w:color="auto"/>
        <w:left w:val="none" w:sz="0" w:space="0" w:color="auto"/>
        <w:bottom w:val="none" w:sz="0" w:space="0" w:color="auto"/>
        <w:right w:val="none" w:sz="0" w:space="0" w:color="auto"/>
      </w:divBdr>
      <w:divsChild>
        <w:div w:id="952784964">
          <w:marLeft w:val="360"/>
          <w:marRight w:val="0"/>
          <w:marTop w:val="200"/>
          <w:marBottom w:val="0"/>
          <w:divBdr>
            <w:top w:val="none" w:sz="0" w:space="0" w:color="auto"/>
            <w:left w:val="none" w:sz="0" w:space="0" w:color="auto"/>
            <w:bottom w:val="none" w:sz="0" w:space="0" w:color="auto"/>
            <w:right w:val="none" w:sz="0" w:space="0" w:color="auto"/>
          </w:divBdr>
        </w:div>
        <w:div w:id="1505559493">
          <w:marLeft w:val="360"/>
          <w:marRight w:val="0"/>
          <w:marTop w:val="200"/>
          <w:marBottom w:val="0"/>
          <w:divBdr>
            <w:top w:val="none" w:sz="0" w:space="0" w:color="auto"/>
            <w:left w:val="none" w:sz="0" w:space="0" w:color="auto"/>
            <w:bottom w:val="none" w:sz="0" w:space="0" w:color="auto"/>
            <w:right w:val="none" w:sz="0" w:space="0" w:color="auto"/>
          </w:divBdr>
        </w:div>
        <w:div w:id="1685859839">
          <w:marLeft w:val="360"/>
          <w:marRight w:val="0"/>
          <w:marTop w:val="200"/>
          <w:marBottom w:val="0"/>
          <w:divBdr>
            <w:top w:val="none" w:sz="0" w:space="0" w:color="auto"/>
            <w:left w:val="none" w:sz="0" w:space="0" w:color="auto"/>
            <w:bottom w:val="none" w:sz="0" w:space="0" w:color="auto"/>
            <w:right w:val="none" w:sz="0" w:space="0" w:color="auto"/>
          </w:divBdr>
        </w:div>
        <w:div w:id="1850370511">
          <w:marLeft w:val="360"/>
          <w:marRight w:val="0"/>
          <w:marTop w:val="200"/>
          <w:marBottom w:val="0"/>
          <w:divBdr>
            <w:top w:val="none" w:sz="0" w:space="0" w:color="auto"/>
            <w:left w:val="none" w:sz="0" w:space="0" w:color="auto"/>
            <w:bottom w:val="none" w:sz="0" w:space="0" w:color="auto"/>
            <w:right w:val="none" w:sz="0" w:space="0" w:color="auto"/>
          </w:divBdr>
        </w:div>
        <w:div w:id="1892419586">
          <w:marLeft w:val="360"/>
          <w:marRight w:val="0"/>
          <w:marTop w:val="200"/>
          <w:marBottom w:val="0"/>
          <w:divBdr>
            <w:top w:val="none" w:sz="0" w:space="0" w:color="auto"/>
            <w:left w:val="none" w:sz="0" w:space="0" w:color="auto"/>
            <w:bottom w:val="none" w:sz="0" w:space="0" w:color="auto"/>
            <w:right w:val="none" w:sz="0" w:space="0" w:color="auto"/>
          </w:divBdr>
        </w:div>
      </w:divsChild>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97892390">
      <w:bodyDiv w:val="1"/>
      <w:marLeft w:val="0"/>
      <w:marRight w:val="0"/>
      <w:marTop w:val="0"/>
      <w:marBottom w:val="0"/>
      <w:divBdr>
        <w:top w:val="none" w:sz="0" w:space="0" w:color="auto"/>
        <w:left w:val="none" w:sz="0" w:space="0" w:color="auto"/>
        <w:bottom w:val="none" w:sz="0" w:space="0" w:color="auto"/>
        <w:right w:val="none" w:sz="0" w:space="0" w:color="auto"/>
      </w:divBdr>
    </w:div>
    <w:div w:id="1226455439">
      <w:bodyDiv w:val="1"/>
      <w:marLeft w:val="0"/>
      <w:marRight w:val="0"/>
      <w:marTop w:val="0"/>
      <w:marBottom w:val="0"/>
      <w:divBdr>
        <w:top w:val="none" w:sz="0" w:space="0" w:color="auto"/>
        <w:left w:val="none" w:sz="0" w:space="0" w:color="auto"/>
        <w:bottom w:val="none" w:sz="0" w:space="0" w:color="auto"/>
        <w:right w:val="none" w:sz="0" w:space="0" w:color="auto"/>
      </w:divBdr>
      <w:divsChild>
        <w:div w:id="697046696">
          <w:marLeft w:val="432"/>
          <w:marRight w:val="0"/>
          <w:marTop w:val="240"/>
          <w:marBottom w:val="0"/>
          <w:divBdr>
            <w:top w:val="none" w:sz="0" w:space="0" w:color="auto"/>
            <w:left w:val="none" w:sz="0" w:space="0" w:color="auto"/>
            <w:bottom w:val="none" w:sz="0" w:space="0" w:color="auto"/>
            <w:right w:val="none" w:sz="0" w:space="0" w:color="auto"/>
          </w:divBdr>
        </w:div>
      </w:divsChild>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8869540">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60149033">
      <w:bodyDiv w:val="1"/>
      <w:marLeft w:val="0"/>
      <w:marRight w:val="0"/>
      <w:marTop w:val="0"/>
      <w:marBottom w:val="0"/>
      <w:divBdr>
        <w:top w:val="none" w:sz="0" w:space="0" w:color="auto"/>
        <w:left w:val="none" w:sz="0" w:space="0" w:color="auto"/>
        <w:bottom w:val="none" w:sz="0" w:space="0" w:color="auto"/>
        <w:right w:val="none" w:sz="0" w:space="0" w:color="auto"/>
      </w:divBdr>
      <w:divsChild>
        <w:div w:id="1337805214">
          <w:marLeft w:val="1699"/>
          <w:marRight w:val="0"/>
          <w:marTop w:val="120"/>
          <w:marBottom w:val="0"/>
          <w:divBdr>
            <w:top w:val="none" w:sz="0" w:space="0" w:color="auto"/>
            <w:left w:val="none" w:sz="0" w:space="0" w:color="auto"/>
            <w:bottom w:val="none" w:sz="0" w:space="0" w:color="auto"/>
            <w:right w:val="none" w:sz="0" w:space="0" w:color="auto"/>
          </w:divBdr>
        </w:div>
      </w:divsChild>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19434716">
      <w:bodyDiv w:val="1"/>
      <w:marLeft w:val="0"/>
      <w:marRight w:val="0"/>
      <w:marTop w:val="0"/>
      <w:marBottom w:val="0"/>
      <w:divBdr>
        <w:top w:val="none" w:sz="0" w:space="0" w:color="auto"/>
        <w:left w:val="none" w:sz="0" w:space="0" w:color="auto"/>
        <w:bottom w:val="none" w:sz="0" w:space="0" w:color="auto"/>
        <w:right w:val="none" w:sz="0" w:space="0" w:color="auto"/>
      </w:divBdr>
      <w:divsChild>
        <w:div w:id="542525074">
          <w:marLeft w:val="1267"/>
          <w:marRight w:val="0"/>
          <w:marTop w:val="18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5928162">
      <w:bodyDiv w:val="1"/>
      <w:marLeft w:val="0"/>
      <w:marRight w:val="0"/>
      <w:marTop w:val="0"/>
      <w:marBottom w:val="0"/>
      <w:divBdr>
        <w:top w:val="none" w:sz="0" w:space="0" w:color="auto"/>
        <w:left w:val="none" w:sz="0" w:space="0" w:color="auto"/>
        <w:bottom w:val="none" w:sz="0" w:space="0" w:color="auto"/>
        <w:right w:val="none" w:sz="0" w:space="0" w:color="auto"/>
      </w:divBdr>
      <w:divsChild>
        <w:div w:id="101997735">
          <w:marLeft w:val="1166"/>
          <w:marRight w:val="0"/>
          <w:marTop w:val="77"/>
          <w:marBottom w:val="0"/>
          <w:divBdr>
            <w:top w:val="none" w:sz="0" w:space="0" w:color="auto"/>
            <w:left w:val="none" w:sz="0" w:space="0" w:color="auto"/>
            <w:bottom w:val="none" w:sz="0" w:space="0" w:color="auto"/>
            <w:right w:val="none" w:sz="0" w:space="0" w:color="auto"/>
          </w:divBdr>
        </w:div>
        <w:div w:id="126513236">
          <w:marLeft w:val="1166"/>
          <w:marRight w:val="0"/>
          <w:marTop w:val="77"/>
          <w:marBottom w:val="0"/>
          <w:divBdr>
            <w:top w:val="none" w:sz="0" w:space="0" w:color="auto"/>
            <w:left w:val="none" w:sz="0" w:space="0" w:color="auto"/>
            <w:bottom w:val="none" w:sz="0" w:space="0" w:color="auto"/>
            <w:right w:val="none" w:sz="0" w:space="0" w:color="auto"/>
          </w:divBdr>
        </w:div>
        <w:div w:id="563223826">
          <w:marLeft w:val="1166"/>
          <w:marRight w:val="0"/>
          <w:marTop w:val="77"/>
          <w:marBottom w:val="0"/>
          <w:divBdr>
            <w:top w:val="none" w:sz="0" w:space="0" w:color="auto"/>
            <w:left w:val="none" w:sz="0" w:space="0" w:color="auto"/>
            <w:bottom w:val="none" w:sz="0" w:space="0" w:color="auto"/>
            <w:right w:val="none" w:sz="0" w:space="0" w:color="auto"/>
          </w:divBdr>
        </w:div>
        <w:div w:id="634482088">
          <w:marLeft w:val="1166"/>
          <w:marRight w:val="0"/>
          <w:marTop w:val="77"/>
          <w:marBottom w:val="0"/>
          <w:divBdr>
            <w:top w:val="none" w:sz="0" w:space="0" w:color="auto"/>
            <w:left w:val="none" w:sz="0" w:space="0" w:color="auto"/>
            <w:bottom w:val="none" w:sz="0" w:space="0" w:color="auto"/>
            <w:right w:val="none" w:sz="0" w:space="0" w:color="auto"/>
          </w:divBdr>
        </w:div>
        <w:div w:id="689448457">
          <w:marLeft w:val="1166"/>
          <w:marRight w:val="0"/>
          <w:marTop w:val="77"/>
          <w:marBottom w:val="0"/>
          <w:divBdr>
            <w:top w:val="none" w:sz="0" w:space="0" w:color="auto"/>
            <w:left w:val="none" w:sz="0" w:space="0" w:color="auto"/>
            <w:bottom w:val="none" w:sz="0" w:space="0" w:color="auto"/>
            <w:right w:val="none" w:sz="0" w:space="0" w:color="auto"/>
          </w:divBdr>
        </w:div>
        <w:div w:id="1027022345">
          <w:marLeft w:val="1166"/>
          <w:marRight w:val="0"/>
          <w:marTop w:val="77"/>
          <w:marBottom w:val="0"/>
          <w:divBdr>
            <w:top w:val="none" w:sz="0" w:space="0" w:color="auto"/>
            <w:left w:val="none" w:sz="0" w:space="0" w:color="auto"/>
            <w:bottom w:val="none" w:sz="0" w:space="0" w:color="auto"/>
            <w:right w:val="none" w:sz="0" w:space="0" w:color="auto"/>
          </w:divBdr>
        </w:div>
        <w:div w:id="1720589996">
          <w:marLeft w:val="1166"/>
          <w:marRight w:val="0"/>
          <w:marTop w:val="67"/>
          <w:marBottom w:val="0"/>
          <w:divBdr>
            <w:top w:val="none" w:sz="0" w:space="0" w:color="auto"/>
            <w:left w:val="none" w:sz="0" w:space="0" w:color="auto"/>
            <w:bottom w:val="none" w:sz="0" w:space="0" w:color="auto"/>
            <w:right w:val="none" w:sz="0" w:space="0" w:color="auto"/>
          </w:divBdr>
        </w:div>
        <w:div w:id="1833255293">
          <w:marLeft w:val="1166"/>
          <w:marRight w:val="0"/>
          <w:marTop w:val="77"/>
          <w:marBottom w:val="0"/>
          <w:divBdr>
            <w:top w:val="none" w:sz="0" w:space="0" w:color="auto"/>
            <w:left w:val="none" w:sz="0" w:space="0" w:color="auto"/>
            <w:bottom w:val="none" w:sz="0" w:space="0" w:color="auto"/>
            <w:right w:val="none" w:sz="0" w:space="0" w:color="auto"/>
          </w:divBdr>
        </w:div>
        <w:div w:id="1927416319">
          <w:marLeft w:val="1166"/>
          <w:marRight w:val="0"/>
          <w:marTop w:val="77"/>
          <w:marBottom w:val="0"/>
          <w:divBdr>
            <w:top w:val="none" w:sz="0" w:space="0" w:color="auto"/>
            <w:left w:val="none" w:sz="0" w:space="0" w:color="auto"/>
            <w:bottom w:val="none" w:sz="0" w:space="0" w:color="auto"/>
            <w:right w:val="none" w:sz="0" w:space="0" w:color="auto"/>
          </w:divBdr>
        </w:div>
        <w:div w:id="2075859509">
          <w:marLeft w:val="1166"/>
          <w:marRight w:val="0"/>
          <w:marTop w:val="77"/>
          <w:marBottom w:val="0"/>
          <w:divBdr>
            <w:top w:val="none" w:sz="0" w:space="0" w:color="auto"/>
            <w:left w:val="none" w:sz="0" w:space="0" w:color="auto"/>
            <w:bottom w:val="none" w:sz="0" w:space="0" w:color="auto"/>
            <w:right w:val="none" w:sz="0" w:space="0" w:color="auto"/>
          </w:divBdr>
        </w:div>
      </w:divsChild>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401874906">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1208756255">
          <w:marLeft w:val="547"/>
          <w:marRight w:val="0"/>
          <w:marTop w:val="115"/>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sChild>
    </w:div>
    <w:div w:id="1936550978">
      <w:bodyDiv w:val="1"/>
      <w:marLeft w:val="0"/>
      <w:marRight w:val="0"/>
      <w:marTop w:val="0"/>
      <w:marBottom w:val="0"/>
      <w:divBdr>
        <w:top w:val="none" w:sz="0" w:space="0" w:color="auto"/>
        <w:left w:val="none" w:sz="0" w:space="0" w:color="auto"/>
        <w:bottom w:val="none" w:sz="0" w:space="0" w:color="auto"/>
        <w:right w:val="none" w:sz="0" w:space="0" w:color="auto"/>
      </w:divBdr>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89626819">
      <w:bodyDiv w:val="1"/>
      <w:marLeft w:val="0"/>
      <w:marRight w:val="0"/>
      <w:marTop w:val="0"/>
      <w:marBottom w:val="0"/>
      <w:divBdr>
        <w:top w:val="none" w:sz="0" w:space="0" w:color="auto"/>
        <w:left w:val="none" w:sz="0" w:space="0" w:color="auto"/>
        <w:bottom w:val="none" w:sz="0" w:space="0" w:color="auto"/>
        <w:right w:val="none" w:sz="0" w:space="0" w:color="auto"/>
      </w:divBdr>
      <w:divsChild>
        <w:div w:id="629091935">
          <w:marLeft w:val="1699"/>
          <w:marRight w:val="0"/>
          <w:marTop w:val="120"/>
          <w:marBottom w:val="0"/>
          <w:divBdr>
            <w:top w:val="none" w:sz="0" w:space="0" w:color="auto"/>
            <w:left w:val="none" w:sz="0" w:space="0" w:color="auto"/>
            <w:bottom w:val="none" w:sz="0" w:space="0" w:color="auto"/>
            <w:right w:val="none" w:sz="0" w:space="0" w:color="auto"/>
          </w:divBdr>
        </w:div>
      </w:divsChild>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0663436">
      <w:bodyDiv w:val="1"/>
      <w:marLeft w:val="0"/>
      <w:marRight w:val="0"/>
      <w:marTop w:val="0"/>
      <w:marBottom w:val="0"/>
      <w:divBdr>
        <w:top w:val="none" w:sz="0" w:space="0" w:color="auto"/>
        <w:left w:val="none" w:sz="0" w:space="0" w:color="auto"/>
        <w:bottom w:val="none" w:sz="0" w:space="0" w:color="auto"/>
        <w:right w:val="none" w:sz="0" w:space="0" w:color="auto"/>
      </w:divBdr>
      <w:divsChild>
        <w:div w:id="45884133">
          <w:marLeft w:val="360"/>
          <w:marRight w:val="0"/>
          <w:marTop w:val="200"/>
          <w:marBottom w:val="0"/>
          <w:divBdr>
            <w:top w:val="none" w:sz="0" w:space="0" w:color="auto"/>
            <w:left w:val="none" w:sz="0" w:space="0" w:color="auto"/>
            <w:bottom w:val="none" w:sz="0" w:space="0" w:color="auto"/>
            <w:right w:val="none" w:sz="0" w:space="0" w:color="auto"/>
          </w:divBdr>
        </w:div>
        <w:div w:id="1119714382">
          <w:marLeft w:val="360"/>
          <w:marRight w:val="0"/>
          <w:marTop w:val="200"/>
          <w:marBottom w:val="0"/>
          <w:divBdr>
            <w:top w:val="none" w:sz="0" w:space="0" w:color="auto"/>
            <w:left w:val="none" w:sz="0" w:space="0" w:color="auto"/>
            <w:bottom w:val="none" w:sz="0" w:space="0" w:color="auto"/>
            <w:right w:val="none" w:sz="0" w:space="0" w:color="auto"/>
          </w:divBdr>
        </w:div>
        <w:div w:id="1353341323">
          <w:marLeft w:val="360"/>
          <w:marRight w:val="0"/>
          <w:marTop w:val="200"/>
          <w:marBottom w:val="0"/>
          <w:divBdr>
            <w:top w:val="none" w:sz="0" w:space="0" w:color="auto"/>
            <w:left w:val="none" w:sz="0" w:space="0" w:color="auto"/>
            <w:bottom w:val="none" w:sz="0" w:space="0" w:color="auto"/>
            <w:right w:val="none" w:sz="0" w:space="0" w:color="auto"/>
          </w:divBdr>
        </w:div>
        <w:div w:id="1358506670">
          <w:marLeft w:val="360"/>
          <w:marRight w:val="0"/>
          <w:marTop w:val="200"/>
          <w:marBottom w:val="0"/>
          <w:divBdr>
            <w:top w:val="none" w:sz="0" w:space="0" w:color="auto"/>
            <w:left w:val="none" w:sz="0" w:space="0" w:color="auto"/>
            <w:bottom w:val="none" w:sz="0" w:space="0" w:color="auto"/>
            <w:right w:val="none" w:sz="0" w:space="0" w:color="auto"/>
          </w:divBdr>
        </w:div>
        <w:div w:id="1435789049">
          <w:marLeft w:val="360"/>
          <w:marRight w:val="0"/>
          <w:marTop w:val="200"/>
          <w:marBottom w:val="0"/>
          <w:divBdr>
            <w:top w:val="none" w:sz="0" w:space="0" w:color="auto"/>
            <w:left w:val="none" w:sz="0" w:space="0" w:color="auto"/>
            <w:bottom w:val="none" w:sz="0" w:space="0" w:color="auto"/>
            <w:right w:val="none" w:sz="0" w:space="0" w:color="auto"/>
          </w:divBdr>
        </w:div>
      </w:divsChild>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DDE717-C3F6-45E9-B254-59E08F5334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2236</Words>
  <Characters>12751</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14958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dc:description/>
  <cp:lastModifiedBy/>
  <cp:revision>1</cp:revision>
  <dcterms:created xsi:type="dcterms:W3CDTF">2019-08-12T09:15:00Z</dcterms:created>
  <dcterms:modified xsi:type="dcterms:W3CDTF">2019-08-16T06:46:00Z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ies>
</file>